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ascii="Times New Roman" w:hAnsi="Times New Roman" w:eastAsia="黑体" w:cs="Times New Roman"/>
          <w:sz w:val="32"/>
          <w:szCs w:val="32"/>
        </w:rPr>
      </w:pPr>
      <w:r>
        <w:rPr>
          <w:rFonts w:hint="eastAsia" w:ascii="Times New Roman" w:hAnsi="黑体" w:eastAsia="黑体" w:cs="Times New Roman"/>
          <w:sz w:val="32"/>
          <w:szCs w:val="32"/>
        </w:rPr>
        <w:t>附件</w:t>
      </w:r>
    </w:p>
    <w:p>
      <w:pPr>
        <w:snapToGrid w:val="0"/>
        <w:spacing w:line="560" w:lineRule="exact"/>
        <w:jc w:val="center"/>
        <w:rPr>
          <w:rFonts w:ascii="Times New Roman" w:hAnsi="Times New Roman" w:eastAsia="方正小标宋简体" w:cs="Times New Roman"/>
          <w:sz w:val="36"/>
          <w:szCs w:val="36"/>
        </w:rPr>
      </w:pPr>
    </w:p>
    <w:p>
      <w:pPr>
        <w:snapToGrid w:val="0"/>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西安市</w:t>
      </w:r>
      <w:r>
        <w:rPr>
          <w:rFonts w:ascii="方正小标宋简体" w:hAnsi="Times New Roman" w:eastAsia="方正小标宋简体" w:cs="Times New Roman"/>
          <w:sz w:val="36"/>
          <w:szCs w:val="36"/>
        </w:rPr>
        <w:t>2023</w:t>
      </w:r>
      <w:r>
        <w:rPr>
          <w:rFonts w:hint="eastAsia" w:ascii="方正小标宋简体" w:hAnsi="Times New Roman" w:eastAsia="方正小标宋简体" w:cs="Times New Roman"/>
          <w:sz w:val="36"/>
          <w:szCs w:val="36"/>
        </w:rPr>
        <w:t>年农业产业发展资金</w:t>
      </w:r>
    </w:p>
    <w:p>
      <w:pPr>
        <w:snapToGrid w:val="0"/>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（农机购置与应用补贴）实施方案</w:t>
      </w:r>
    </w:p>
    <w:p>
      <w:pPr>
        <w:snapToGrid w:val="0"/>
        <w:spacing w:line="560" w:lineRule="exact"/>
        <w:rPr>
          <w:rFonts w:ascii="Times New Roman" w:hAnsi="Times New Roman" w:eastAsia="仿宋_GB2312" w:cs="Times New Roman"/>
          <w:sz w:val="32"/>
          <w:szCs w:val="32"/>
        </w:rPr>
      </w:pPr>
    </w:p>
    <w:p>
      <w:pPr>
        <w:pStyle w:val="52"/>
        <w:spacing w:line="560"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本批次农业产业发展资金项目重点支持农机购置与应用补贴。</w:t>
      </w:r>
    </w:p>
    <w:p>
      <w:pPr>
        <w:pStyle w:val="52"/>
        <w:spacing w:line="560" w:lineRule="exact"/>
        <w:ind w:firstLine="31680"/>
        <w:rPr>
          <w:rFonts w:ascii="Times New Roman" w:hAnsi="Times New Roman" w:eastAsia="黑体" w:cs="Times New Roman"/>
          <w:sz w:val="32"/>
          <w:szCs w:val="32"/>
        </w:rPr>
      </w:pPr>
      <w:r>
        <w:rPr>
          <w:rFonts w:hint="eastAsia" w:ascii="Times New Roman" w:hAnsi="黑体" w:eastAsia="黑体" w:cs="Times New Roman"/>
          <w:sz w:val="32"/>
          <w:szCs w:val="32"/>
        </w:rPr>
        <w:t>一、项目实施内容</w:t>
      </w:r>
    </w:p>
    <w:p>
      <w:pPr>
        <w:pStyle w:val="52"/>
        <w:spacing w:line="560"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2021—2023</w:t>
      </w:r>
      <w:r>
        <w:rPr>
          <w:rFonts w:hint="eastAsia" w:ascii="Times New Roman" w:hAnsi="Times New Roman" w:eastAsia="仿宋_GB2312" w:cs="Times New Roman"/>
          <w:sz w:val="32"/>
          <w:szCs w:val="32"/>
        </w:rPr>
        <w:t>年农机购置补贴实施指导意见》，对从事农业生产的个人和农业生产经营组织（以下简称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购机者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）购买农机进行补贴，其中农业生产经营组织包括农村集体经济组织、农民专业合作经济组织、农业企业和其他从事农业生产经营的组织。</w:t>
      </w:r>
    </w:p>
    <w:p>
      <w:pPr>
        <w:pStyle w:val="52"/>
        <w:spacing w:line="560" w:lineRule="exact"/>
        <w:ind w:firstLine="31680"/>
        <w:rPr>
          <w:rFonts w:ascii="Times New Roman" w:hAnsi="Times New Roman" w:eastAsia="黑体" w:cs="Times New Roman"/>
          <w:sz w:val="32"/>
          <w:szCs w:val="32"/>
        </w:rPr>
      </w:pPr>
      <w:r>
        <w:rPr>
          <w:rFonts w:hint="eastAsia" w:ascii="Times New Roman" w:hAnsi="黑体" w:eastAsia="黑体" w:cs="Times New Roman"/>
          <w:sz w:val="32"/>
          <w:szCs w:val="32"/>
        </w:rPr>
        <w:t>二、补贴机具范围及标准</w:t>
      </w:r>
    </w:p>
    <w:p>
      <w:pPr>
        <w:pStyle w:val="52"/>
        <w:spacing w:line="560"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农机购置与应用补贴实行定额补贴。补贴机具必须是补贴范围内的产品（农机专项鉴定产品、农机新产品除外），同时还应具备以下资质之一：（</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）获得农业机械试验鉴定证书（包括尚在有效期内的农业机械推广鉴定证书）；（</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）获得农机强制性产品认证证书；（</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列入农机自愿性认证采信试点范围，获得农机自愿性产品认证证书。补贴机具须在明显位置固定标有生产企业、产品名称和型号、出厂编号、生产日期、执行标准等信息的铭牌。具体品目及补贴额详见公开发布的《补贴机具补贴额一览表》。</w:t>
      </w:r>
    </w:p>
    <w:p>
      <w:pPr>
        <w:pStyle w:val="52"/>
        <w:spacing w:line="560" w:lineRule="exact"/>
        <w:ind w:firstLine="31680"/>
        <w:rPr>
          <w:rFonts w:ascii="Times New Roman" w:hAnsi="Times New Roman" w:eastAsia="黑体" w:cs="Times New Roman"/>
          <w:sz w:val="32"/>
          <w:szCs w:val="32"/>
        </w:rPr>
      </w:pPr>
      <w:r>
        <w:rPr>
          <w:rFonts w:hint="eastAsia" w:ascii="Times New Roman" w:hAnsi="黑体" w:eastAsia="黑体" w:cs="Times New Roman"/>
          <w:sz w:val="32"/>
          <w:szCs w:val="32"/>
        </w:rPr>
        <w:t>三、资金支出环节</w:t>
      </w:r>
    </w:p>
    <w:p>
      <w:pPr>
        <w:pStyle w:val="52"/>
        <w:spacing w:line="560"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自主购机、定额补贴、先购后补、县级结算、直补到卡（户）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规定申办补贴，由财政部门向购机者兑付。</w:t>
      </w:r>
    </w:p>
    <w:p>
      <w:pPr>
        <w:pStyle w:val="52"/>
        <w:spacing w:line="560" w:lineRule="exact"/>
        <w:ind w:firstLine="31680"/>
        <w:rPr>
          <w:rFonts w:ascii="Times New Roman" w:hAnsi="Times New Roman" w:eastAsia="黑体" w:cs="Times New Roman"/>
          <w:sz w:val="32"/>
          <w:szCs w:val="32"/>
        </w:rPr>
      </w:pPr>
      <w:r>
        <w:rPr>
          <w:rFonts w:hint="eastAsia" w:ascii="Times New Roman" w:hAnsi="黑体" w:eastAsia="黑体" w:cs="Times New Roman"/>
          <w:sz w:val="32"/>
          <w:szCs w:val="32"/>
        </w:rPr>
        <w:t>四、实施要求</w:t>
      </w:r>
    </w:p>
    <w:p>
      <w:pPr>
        <w:pStyle w:val="52"/>
        <w:spacing w:line="560" w:lineRule="exact"/>
        <w:ind w:firstLine="3168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着力推进优机优补，重点支持高性能精量播种机、高效低损收获机、大豆玉米带状复合种植等粮食生产机具和苹果产业配套机具，将大豆收获机、大豆收获专用割台品目纳入补贴机具种类范围。按规定按程序将粮食烘干成套设施装备纳入农机新产品补贴试点范围，按照《加快粮食产地烘干能力建设的意见》，结合当地实际因地制宜提升烘干能力。</w:t>
      </w:r>
    </w:p>
    <w:p>
      <w:pPr>
        <w:pStyle w:val="52"/>
        <w:spacing w:line="560" w:lineRule="exact"/>
        <w:ind w:firstLine="3168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全面实行农机购置与应用补贴辅助管理系统常年连续开放。购机者购买符合补贴资质要求的农机产品后，可按规定通过手机</w:t>
      </w:r>
      <w:r>
        <w:rPr>
          <w:rFonts w:ascii="Times New Roman" w:hAnsi="Times New Roman" w:eastAsia="仿宋_GB2312" w:cs="Times New Roman"/>
          <w:sz w:val="32"/>
          <w:szCs w:val="32"/>
        </w:rPr>
        <w:t xml:space="preserve"> APP </w:t>
      </w:r>
      <w:r>
        <w:rPr>
          <w:rFonts w:hint="eastAsia" w:ascii="Times New Roman" w:hAnsi="Times New Roman" w:eastAsia="仿宋_GB2312" w:cs="Times New Roman"/>
          <w:sz w:val="32"/>
          <w:szCs w:val="32"/>
        </w:rPr>
        <w:t>等提出补贴申请，各地应及时受理，加快开展补贴申请审核，限时完成审验公示等工作程序。</w:t>
      </w:r>
    </w:p>
    <w:p>
      <w:pPr>
        <w:pStyle w:val="52"/>
        <w:spacing w:line="560" w:lineRule="exact"/>
        <w:ind w:firstLine="3168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进一步完善县级农机购置与应用补贴信息公开专栏建设，全面及时公开近三年县域内补贴受益对象、咨询投诉举报电话、补贴资金规模及使用进度等各类信息，认真受理群众关于农机购置与应用补贴工作的信访、举报或投诉，并对有关问题及时进行跟踪反馈。</w:t>
      </w:r>
    </w:p>
    <w:p>
      <w:pPr>
        <w:pStyle w:val="52"/>
        <w:spacing w:line="560" w:lineRule="exact"/>
        <w:ind w:firstLine="3168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做好农机购置与应用补贴政策实施异常情形报告工作，进一步加强监管，严厉打击农机购置与应用补贴工作中的违规行为。</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年农机购置补贴资金计划表</w:t>
      </w:r>
    </w:p>
    <w:p>
      <w:pPr>
        <w:pStyle w:val="5"/>
        <w:spacing w:after="0" w:line="560" w:lineRule="exact"/>
        <w:rPr>
          <w:rFonts w:ascii="Times New Roman" w:hAnsi="Times New Roman" w:cs="Times New Roman"/>
          <w:lang w:val="en-US"/>
        </w:rPr>
      </w:pPr>
    </w:p>
    <w:p>
      <w:pPr>
        <w:pStyle w:val="6"/>
        <w:rPr>
          <w:rFonts w:ascii="Times New Roman" w:hAnsi="Times New Roman" w:cs="Times New Roman"/>
        </w:rPr>
      </w:pPr>
    </w:p>
    <w:p>
      <w:pPr>
        <w:pStyle w:val="6"/>
        <w:rPr>
          <w:rFonts w:ascii="Times New Roman" w:hAnsi="Times New Roman" w:cs="Times New Roman"/>
        </w:rPr>
      </w:pP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sectPr>
          <w:footerReference r:id="rId3" w:type="default"/>
          <w:footerReference r:id="rId4" w:type="even"/>
          <w:pgSz w:w="11906" w:h="16838"/>
          <w:pgMar w:top="2268" w:right="1474" w:bottom="1814" w:left="1588" w:header="851" w:footer="1361" w:gutter="0"/>
          <w:cols w:space="425" w:num="1"/>
          <w:docGrid w:type="lines" w:linePitch="312" w:charSpace="0"/>
        </w:sectPr>
      </w:pPr>
    </w:p>
    <w:p>
      <w:pPr>
        <w:widowControl/>
        <w:spacing w:line="500" w:lineRule="exact"/>
        <w:jc w:val="left"/>
        <w:rPr>
          <w:rFonts w:ascii="Times New Roman" w:hAnsi="Times New Roman" w:eastAsia="黑体" w:cs="Times New Roman"/>
          <w:sz w:val="32"/>
          <w:szCs w:val="32"/>
        </w:rPr>
      </w:pPr>
      <w:r>
        <w:rPr>
          <w:rFonts w:hint="eastAsia" w:ascii="Times New Roman" w:hAnsi="黑体" w:eastAsia="黑体" w:cs="Times New Roman"/>
          <w:sz w:val="32"/>
          <w:szCs w:val="32"/>
        </w:rPr>
        <w:t>附件</w:t>
      </w:r>
    </w:p>
    <w:p>
      <w:pPr>
        <w:widowControl/>
        <w:spacing w:line="500" w:lineRule="exact"/>
        <w:jc w:val="center"/>
        <w:rPr>
          <w:rFonts w:ascii="Times New Roman" w:hAnsi="Times New Roman" w:eastAsia="方正小标宋简体" w:cs="Times New Roman"/>
          <w:sz w:val="36"/>
          <w:szCs w:val="36"/>
        </w:rPr>
      </w:pPr>
      <w:bookmarkStart w:id="0" w:name="_GoBack"/>
      <w:bookmarkEnd w:id="0"/>
      <w:r>
        <w:rPr>
          <w:rFonts w:ascii="Times New Roman" w:hAnsi="Times New Roman" w:eastAsia="方正小标宋简体" w:cs="Times New Roman"/>
          <w:sz w:val="36"/>
          <w:szCs w:val="36"/>
        </w:rPr>
        <w:t>2023</w:t>
      </w:r>
      <w:r>
        <w:rPr>
          <w:rFonts w:hint="eastAsia" w:ascii="Times New Roman" w:hAnsi="方正小标宋简体" w:eastAsia="方正小标宋简体" w:cs="Times New Roman"/>
          <w:sz w:val="36"/>
          <w:szCs w:val="36"/>
        </w:rPr>
        <w:t>年农机购置补贴资金计划表</w:t>
      </w:r>
    </w:p>
    <w:tbl>
      <w:tblPr>
        <w:tblStyle w:val="15"/>
        <w:tblpPr w:leftFromText="180" w:rightFromText="180" w:vertAnchor="text" w:horzAnchor="page" w:tblpX="1451" w:tblpY="312"/>
        <w:tblOverlap w:val="never"/>
        <w:tblW w:w="14035" w:type="dxa"/>
        <w:tblInd w:w="0" w:type="dxa"/>
        <w:tblLayout w:type="fixed"/>
        <w:tblCellMar>
          <w:top w:w="0" w:type="dxa"/>
          <w:left w:w="108" w:type="dxa"/>
          <w:bottom w:w="0" w:type="dxa"/>
          <w:right w:w="108" w:type="dxa"/>
        </w:tblCellMar>
      </w:tblPr>
      <w:tblGrid>
        <w:gridCol w:w="843"/>
        <w:gridCol w:w="2038"/>
        <w:gridCol w:w="2267"/>
        <w:gridCol w:w="1980"/>
        <w:gridCol w:w="2010"/>
        <w:gridCol w:w="1680"/>
        <w:gridCol w:w="1876"/>
        <w:gridCol w:w="1341"/>
      </w:tblGrid>
      <w:tr>
        <w:tblPrEx>
          <w:tblCellMar>
            <w:top w:w="0" w:type="dxa"/>
            <w:left w:w="108" w:type="dxa"/>
            <w:bottom w:w="0" w:type="dxa"/>
            <w:right w:w="108" w:type="dxa"/>
          </w:tblCellMar>
        </w:tblPrEx>
        <w:trPr>
          <w:trHeight w:val="428" w:hRule="atLeast"/>
        </w:trPr>
        <w:tc>
          <w:tcPr>
            <w:tcW w:w="843" w:type="dxa"/>
            <w:vMerge w:val="restart"/>
            <w:tcBorders>
              <w:top w:val="single" w:color="000000" w:sz="8" w:space="0"/>
              <w:left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黑体" w:cs="Times New Roman"/>
                <w:color w:val="000000"/>
              </w:rPr>
            </w:pPr>
            <w:r>
              <w:rPr>
                <w:rFonts w:hint="eastAsia" w:ascii="Times New Roman" w:hAnsi="宋体" w:eastAsia="黑体" w:cs="Times New Roman"/>
                <w:color w:val="000000"/>
              </w:rPr>
              <w:t>序号</w:t>
            </w:r>
          </w:p>
        </w:tc>
        <w:tc>
          <w:tcPr>
            <w:tcW w:w="2038" w:type="dxa"/>
            <w:vMerge w:val="restart"/>
            <w:tcBorders>
              <w:top w:val="single" w:color="000000" w:sz="8" w:space="0"/>
              <w:left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黑体" w:cs="Times New Roman"/>
                <w:color w:val="000000"/>
              </w:rPr>
            </w:pPr>
            <w:r>
              <w:rPr>
                <w:rFonts w:hint="eastAsia" w:ascii="Times New Roman" w:hAnsi="宋体" w:eastAsia="黑体" w:cs="Times New Roman"/>
                <w:color w:val="000000"/>
              </w:rPr>
              <w:t>区县（开发区）</w:t>
            </w:r>
          </w:p>
        </w:tc>
        <w:tc>
          <w:tcPr>
            <w:tcW w:w="7937"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黑体" w:cs="Times New Roman"/>
                <w:bCs/>
                <w:color w:val="000000"/>
              </w:rPr>
            </w:pPr>
            <w:r>
              <w:rPr>
                <w:rFonts w:ascii="Times New Roman" w:hAnsi="Times New Roman" w:eastAsia="黑体" w:cs="Times New Roman"/>
                <w:bCs/>
                <w:color w:val="000000"/>
              </w:rPr>
              <w:t>2023</w:t>
            </w:r>
            <w:r>
              <w:rPr>
                <w:rFonts w:hint="eastAsia" w:ascii="Times New Roman" w:hAnsi="宋体" w:eastAsia="黑体" w:cs="Times New Roman"/>
                <w:bCs/>
                <w:color w:val="000000"/>
              </w:rPr>
              <w:t>年度总计下达资金</w:t>
            </w:r>
          </w:p>
        </w:tc>
        <w:tc>
          <w:tcPr>
            <w:tcW w:w="1876" w:type="dxa"/>
            <w:vMerge w:val="restart"/>
            <w:tcBorders>
              <w:top w:val="single" w:color="000000" w:sz="8" w:space="0"/>
              <w:left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宋体" w:eastAsia="黑体" w:cs="Times New Roman"/>
                <w:color w:val="000000"/>
              </w:rPr>
            </w:pPr>
            <w:r>
              <w:rPr>
                <w:rFonts w:hint="eastAsia" w:ascii="Times New Roman" w:hAnsi="宋体" w:eastAsia="黑体" w:cs="Times New Roman"/>
                <w:color w:val="000000"/>
              </w:rPr>
              <w:t>省级配套</w:t>
            </w:r>
            <w:r>
              <w:rPr>
                <w:rFonts w:ascii="Times New Roman" w:hAnsi="Times New Roman" w:eastAsia="黑体" w:cs="Times New Roman"/>
                <w:color w:val="000000"/>
              </w:rPr>
              <w:t>2022</w:t>
            </w:r>
            <w:r>
              <w:rPr>
                <w:rFonts w:hint="eastAsia" w:ascii="Times New Roman" w:hAnsi="宋体" w:eastAsia="黑体" w:cs="Times New Roman"/>
                <w:color w:val="000000"/>
              </w:rPr>
              <w:t>年农机购置补贴资金（已下达）</w:t>
            </w:r>
          </w:p>
        </w:tc>
        <w:tc>
          <w:tcPr>
            <w:tcW w:w="1341" w:type="dxa"/>
            <w:vMerge w:val="restart"/>
            <w:tcBorders>
              <w:top w:val="single" w:color="000000" w:sz="8" w:space="0"/>
              <w:left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黑体" w:cs="Times New Roman"/>
                <w:color w:val="000000"/>
              </w:rPr>
            </w:pPr>
            <w:r>
              <w:rPr>
                <w:rFonts w:hint="eastAsia" w:ascii="Times New Roman" w:hAnsi="宋体" w:eastAsia="黑体" w:cs="Times New Roman"/>
                <w:color w:val="000000"/>
              </w:rPr>
              <w:t>合计</w:t>
            </w:r>
          </w:p>
        </w:tc>
      </w:tr>
      <w:tr>
        <w:tblPrEx>
          <w:tblCellMar>
            <w:top w:w="0" w:type="dxa"/>
            <w:left w:w="108" w:type="dxa"/>
            <w:bottom w:w="0" w:type="dxa"/>
            <w:right w:w="108" w:type="dxa"/>
          </w:tblCellMar>
        </w:tblPrEx>
        <w:trPr>
          <w:trHeight w:val="358" w:hRule="atLeast"/>
        </w:trPr>
        <w:tc>
          <w:tcPr>
            <w:tcW w:w="843" w:type="dxa"/>
            <w:vMerge w:val="continue"/>
            <w:tcBorders>
              <w:left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color w:val="000000"/>
              </w:rPr>
            </w:pPr>
          </w:p>
        </w:tc>
        <w:tc>
          <w:tcPr>
            <w:tcW w:w="2038" w:type="dxa"/>
            <w:vMerge w:val="continue"/>
            <w:tcBorders>
              <w:left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color w:val="000000"/>
              </w:rPr>
            </w:pPr>
          </w:p>
        </w:tc>
        <w:tc>
          <w:tcPr>
            <w:tcW w:w="2267" w:type="dxa"/>
            <w:vMerge w:val="restart"/>
            <w:tcBorders>
              <w:top w:val="single" w:color="000000" w:sz="8" w:space="0"/>
              <w:left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黑体" w:cs="Times New Roman"/>
                <w:color w:val="000000"/>
              </w:rPr>
            </w:pPr>
            <w:r>
              <w:rPr>
                <w:rFonts w:hint="eastAsia" w:ascii="Times New Roman" w:hAnsi="宋体" w:eastAsia="黑体" w:cs="Times New Roman"/>
                <w:bCs/>
                <w:color w:val="000000"/>
              </w:rPr>
              <w:t>中央转移支付和</w:t>
            </w:r>
            <w:r>
              <w:rPr>
                <w:rFonts w:hint="eastAsia" w:ascii="Times New Roman" w:hAnsi="宋体" w:eastAsia="黑体" w:cs="Times New Roman"/>
                <w:color w:val="000000"/>
              </w:rPr>
              <w:t>省级配套</w:t>
            </w:r>
            <w:r>
              <w:rPr>
                <w:rFonts w:ascii="Times New Roman" w:hAnsi="Times New Roman" w:eastAsia="黑体" w:cs="Times New Roman"/>
                <w:color w:val="000000"/>
              </w:rPr>
              <w:t>2023</w:t>
            </w:r>
            <w:r>
              <w:rPr>
                <w:rFonts w:hint="eastAsia" w:ascii="Times New Roman" w:hAnsi="宋体" w:eastAsia="黑体" w:cs="Times New Roman"/>
                <w:color w:val="000000"/>
              </w:rPr>
              <w:t>年农机购置补贴资金</w:t>
            </w:r>
            <w:r>
              <w:rPr>
                <w:rFonts w:hint="eastAsia" w:ascii="Times New Roman" w:hAnsi="宋体" w:eastAsia="黑体" w:cs="Times New Roman"/>
                <w:bCs/>
                <w:color w:val="000000"/>
              </w:rPr>
              <w:t>（提前下达）</w:t>
            </w:r>
          </w:p>
        </w:tc>
        <w:tc>
          <w:tcPr>
            <w:tcW w:w="3990" w:type="dxa"/>
            <w:gridSpan w:val="2"/>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黑体" w:cs="Times New Roman"/>
                <w:color w:val="000000"/>
              </w:rPr>
            </w:pPr>
            <w:r>
              <w:rPr>
                <w:rFonts w:hint="eastAsia" w:ascii="Times New Roman" w:hAnsi="Times New Roman" w:eastAsia="黑体" w:cs="Times New Roman"/>
                <w:color w:val="000000"/>
                <w:kern w:val="0"/>
              </w:rPr>
              <w:t>此次下达</w:t>
            </w:r>
          </w:p>
        </w:tc>
        <w:tc>
          <w:tcPr>
            <w:tcW w:w="1680" w:type="dxa"/>
            <w:vMerge w:val="restart"/>
            <w:tcBorders>
              <w:top w:val="single" w:color="000000" w:sz="8" w:space="0"/>
              <w:left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黑体" w:cs="Times New Roman"/>
                <w:color w:val="000000"/>
                <w:kern w:val="0"/>
              </w:rPr>
            </w:pPr>
            <w:r>
              <w:rPr>
                <w:rFonts w:ascii="Times New Roman" w:hAnsi="Times New Roman" w:eastAsia="黑体" w:cs="Times New Roman"/>
                <w:color w:val="000000"/>
                <w:kern w:val="0"/>
              </w:rPr>
              <w:t>2023</w:t>
            </w:r>
            <w:r>
              <w:rPr>
                <w:rFonts w:hint="eastAsia" w:ascii="Times New Roman" w:hAnsi="Times New Roman" w:eastAsia="黑体" w:cs="Times New Roman"/>
                <w:color w:val="000000"/>
                <w:kern w:val="0"/>
              </w:rPr>
              <w:t>年资金</w:t>
            </w:r>
          </w:p>
          <w:p>
            <w:pPr>
              <w:widowControl/>
              <w:spacing w:line="240" w:lineRule="exact"/>
              <w:jc w:val="center"/>
              <w:textAlignment w:val="center"/>
              <w:rPr>
                <w:rFonts w:ascii="Times New Roman" w:hAnsi="Times New Roman" w:eastAsia="黑体" w:cs="Times New Roman"/>
                <w:color w:val="000000"/>
              </w:rPr>
            </w:pPr>
            <w:r>
              <w:rPr>
                <w:rFonts w:hint="eastAsia" w:ascii="Times New Roman" w:hAnsi="Times New Roman" w:eastAsia="黑体" w:cs="Times New Roman"/>
                <w:color w:val="000000"/>
                <w:kern w:val="0"/>
              </w:rPr>
              <w:t>合计</w:t>
            </w:r>
          </w:p>
        </w:tc>
        <w:tc>
          <w:tcPr>
            <w:tcW w:w="1876" w:type="dxa"/>
            <w:vMerge w:val="continue"/>
            <w:tcBorders>
              <w:left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仿宋_GB2312" w:cs="Times New Roman"/>
                <w:color w:val="000000"/>
              </w:rPr>
            </w:pPr>
          </w:p>
        </w:tc>
        <w:tc>
          <w:tcPr>
            <w:tcW w:w="1341" w:type="dxa"/>
            <w:vMerge w:val="continue"/>
            <w:tcBorders>
              <w:left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仿宋_GB2312" w:cs="Times New Roman"/>
                <w:b/>
                <w:color w:val="000000"/>
              </w:rPr>
            </w:pPr>
          </w:p>
        </w:tc>
      </w:tr>
      <w:tr>
        <w:tblPrEx>
          <w:tblCellMar>
            <w:top w:w="0" w:type="dxa"/>
            <w:left w:w="108" w:type="dxa"/>
            <w:bottom w:w="0" w:type="dxa"/>
            <w:right w:w="108" w:type="dxa"/>
          </w:tblCellMar>
        </w:tblPrEx>
        <w:trPr>
          <w:trHeight w:val="322" w:hRule="atLeast"/>
        </w:trPr>
        <w:tc>
          <w:tcPr>
            <w:tcW w:w="843" w:type="dxa"/>
            <w:vMerge w:val="continue"/>
            <w:tcBorders>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color w:val="000000"/>
              </w:rPr>
            </w:pPr>
          </w:p>
        </w:tc>
        <w:tc>
          <w:tcPr>
            <w:tcW w:w="2038" w:type="dxa"/>
            <w:vMerge w:val="continue"/>
            <w:tcBorders>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color w:val="000000"/>
              </w:rPr>
            </w:pPr>
          </w:p>
        </w:tc>
        <w:tc>
          <w:tcPr>
            <w:tcW w:w="2267" w:type="dxa"/>
            <w:vMerge w:val="continue"/>
            <w:tcBorders>
              <w:left w:val="single" w:color="000000" w:sz="8" w:space="0"/>
              <w:bottom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黑体" w:cs="Times New Roman"/>
                <w:bCs/>
                <w:color w:val="000000"/>
              </w:rPr>
            </w:pPr>
          </w:p>
        </w:tc>
        <w:tc>
          <w:tcPr>
            <w:tcW w:w="1980" w:type="dxa"/>
            <w:tcBorders>
              <w:top w:val="single" w:color="auto" w:sz="4" w:space="0"/>
              <w:left w:val="single" w:color="000000" w:sz="8" w:space="0"/>
              <w:bottom w:val="single" w:color="000000" w:sz="8" w:space="0"/>
              <w:right w:val="single" w:color="auto" w:sz="4" w:space="0"/>
            </w:tcBorders>
            <w:shd w:val="clear" w:color="auto" w:fill="FFFFFF"/>
            <w:vAlign w:val="center"/>
          </w:tcPr>
          <w:p>
            <w:pPr>
              <w:spacing w:line="240" w:lineRule="exact"/>
              <w:jc w:val="center"/>
              <w:textAlignment w:val="center"/>
              <w:rPr>
                <w:rFonts w:ascii="Times New Roman" w:hAnsi="Times New Roman" w:eastAsia="黑体" w:cs="Times New Roman"/>
                <w:color w:val="000000"/>
                <w:kern w:val="0"/>
              </w:rPr>
            </w:pPr>
            <w:r>
              <w:rPr>
                <w:rFonts w:hint="eastAsia" w:ascii="Times New Roman" w:hAnsi="宋体" w:eastAsia="黑体" w:cs="Times New Roman"/>
                <w:bCs/>
                <w:color w:val="000000"/>
              </w:rPr>
              <w:t>中央转移支付</w:t>
            </w:r>
            <w:r>
              <w:rPr>
                <w:rFonts w:hint="eastAsia" w:ascii="Times New Roman" w:hAnsi="宋体" w:eastAsia="黑体" w:cs="Times New Roman"/>
                <w:color w:val="000000"/>
              </w:rPr>
              <w:t>资金</w:t>
            </w:r>
          </w:p>
        </w:tc>
        <w:tc>
          <w:tcPr>
            <w:tcW w:w="2010" w:type="dxa"/>
            <w:tcBorders>
              <w:top w:val="single" w:color="auto" w:sz="4" w:space="0"/>
              <w:left w:val="single" w:color="auto" w:sz="4" w:space="0"/>
              <w:bottom w:val="single" w:color="000000" w:sz="8" w:space="0"/>
              <w:right w:val="single" w:color="000000" w:sz="8" w:space="0"/>
            </w:tcBorders>
            <w:shd w:val="clear" w:color="auto" w:fill="FFFFFF"/>
            <w:vAlign w:val="center"/>
          </w:tcPr>
          <w:p>
            <w:pPr>
              <w:spacing w:line="240" w:lineRule="exact"/>
              <w:jc w:val="center"/>
              <w:textAlignment w:val="center"/>
              <w:rPr>
                <w:rFonts w:ascii="Times New Roman" w:hAnsi="Times New Roman" w:eastAsia="黑体" w:cs="Times New Roman"/>
                <w:color w:val="000000"/>
              </w:rPr>
            </w:pPr>
            <w:r>
              <w:rPr>
                <w:rFonts w:hint="eastAsia" w:ascii="Times New Roman" w:hAnsi="宋体" w:eastAsia="黑体" w:cs="Times New Roman"/>
                <w:color w:val="000000"/>
              </w:rPr>
              <w:t>省级配套</w:t>
            </w:r>
            <w:r>
              <w:rPr>
                <w:rFonts w:ascii="Times New Roman" w:hAnsi="Times New Roman" w:eastAsia="黑体" w:cs="Times New Roman"/>
                <w:color w:val="000000"/>
              </w:rPr>
              <w:t>2023</w:t>
            </w:r>
            <w:r>
              <w:rPr>
                <w:rFonts w:hint="eastAsia" w:ascii="Times New Roman" w:hAnsi="宋体" w:eastAsia="黑体" w:cs="Times New Roman"/>
                <w:color w:val="000000"/>
              </w:rPr>
              <w:t>年农机购置补贴资金</w:t>
            </w:r>
          </w:p>
        </w:tc>
        <w:tc>
          <w:tcPr>
            <w:tcW w:w="1680" w:type="dxa"/>
            <w:vMerge w:val="continue"/>
            <w:tcBorders>
              <w:left w:val="single" w:color="000000" w:sz="8" w:space="0"/>
              <w:bottom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仿宋_GB2312" w:cs="Times New Roman"/>
                <w:color w:val="000000"/>
                <w:kern w:val="0"/>
              </w:rPr>
            </w:pPr>
          </w:p>
        </w:tc>
        <w:tc>
          <w:tcPr>
            <w:tcW w:w="1876" w:type="dxa"/>
            <w:vMerge w:val="continue"/>
            <w:tcBorders>
              <w:left w:val="single" w:color="000000" w:sz="8" w:space="0"/>
              <w:bottom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仿宋_GB2312" w:cs="Times New Roman"/>
                <w:color w:val="000000"/>
              </w:rPr>
            </w:pPr>
          </w:p>
        </w:tc>
        <w:tc>
          <w:tcPr>
            <w:tcW w:w="1341" w:type="dxa"/>
            <w:vMerge w:val="continue"/>
            <w:tcBorders>
              <w:left w:val="single" w:color="000000" w:sz="8" w:space="0"/>
              <w:bottom w:val="single" w:color="000000" w:sz="8" w:space="0"/>
              <w:right w:val="single" w:color="000000" w:sz="8" w:space="0"/>
            </w:tcBorders>
            <w:shd w:val="clear" w:color="auto" w:fill="FFFFFF"/>
            <w:vAlign w:val="center"/>
          </w:tcPr>
          <w:p>
            <w:pPr>
              <w:widowControl/>
              <w:spacing w:line="240" w:lineRule="exact"/>
              <w:jc w:val="center"/>
              <w:textAlignment w:val="center"/>
              <w:rPr>
                <w:rFonts w:ascii="Times New Roman" w:hAnsi="Times New Roman" w:eastAsia="仿宋_GB2312" w:cs="Times New Roman"/>
                <w:b/>
                <w:color w:val="000000"/>
              </w:rPr>
            </w:pP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1</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灞桥</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187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2</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阎良</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642</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209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23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874</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65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939</w:t>
            </w:r>
          </w:p>
        </w:tc>
      </w:tr>
      <w:tr>
        <w:tblPrEx>
          <w:tblCellMar>
            <w:top w:w="0" w:type="dxa"/>
            <w:left w:w="108" w:type="dxa"/>
            <w:bottom w:w="0" w:type="dxa"/>
            <w:right w:w="108" w:type="dxa"/>
          </w:tblCellMar>
        </w:tblPrEx>
        <w:trPr>
          <w:trHeight w:val="371"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3</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临潼</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2308</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478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52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2838</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195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3033</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4</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长安</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176</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97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11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284</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30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314</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5</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高陵</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649</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221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24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894</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67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961</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6</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cs="Times New Roman"/>
                <w:color w:val="000000"/>
              </w:rPr>
              <w:t>鄠</w:t>
            </w:r>
            <w:r>
              <w:rPr>
                <w:rFonts w:hint="eastAsia" w:ascii="Times New Roman" w:hAnsi="Times New Roman" w:eastAsia="仿宋_GB2312" w:cs="Times New Roman"/>
                <w:color w:val="000000"/>
              </w:rPr>
              <w:t>邑</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305</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258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28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591</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45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636</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7</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蓝田</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114</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103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11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228</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31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259</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8</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周至</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105</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148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16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269</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36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305</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9</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西咸新区</w:t>
            </w:r>
          </w:p>
        </w:tc>
        <w:tc>
          <w:tcPr>
            <w:tcW w:w="2267"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110</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79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9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198</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27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225</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10</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高新区</w:t>
            </w:r>
          </w:p>
        </w:tc>
        <w:tc>
          <w:tcPr>
            <w:tcW w:w="2267"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35</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52 </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6 </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93</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14 </w:t>
            </w:r>
          </w:p>
        </w:tc>
        <w:tc>
          <w:tcPr>
            <w:tcW w:w="1341" w:type="dxa"/>
            <w:tcBorders>
              <w:top w:val="single" w:color="000000" w:sz="8" w:space="0"/>
              <w:left w:val="single" w:color="000000" w:sz="8" w:space="0"/>
              <w:bottom w:val="single" w:color="000000" w:sz="8" w:space="0"/>
              <w:right w:val="single" w:color="000000" w:sz="8" w:space="0"/>
            </w:tcBorders>
            <w:vAlign w:val="bottom"/>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107</w:t>
            </w:r>
          </w:p>
        </w:tc>
      </w:tr>
      <w:tr>
        <w:tblPrEx>
          <w:tblCellMar>
            <w:top w:w="0" w:type="dxa"/>
            <w:left w:w="108" w:type="dxa"/>
            <w:bottom w:w="0" w:type="dxa"/>
            <w:right w:w="108" w:type="dxa"/>
          </w:tblCellMar>
        </w:tblPrEx>
        <w:trPr>
          <w:trHeight w:val="378" w:hRule="atLeast"/>
        </w:trPr>
        <w:tc>
          <w:tcPr>
            <w:tcW w:w="843"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kern w:val="0"/>
              </w:rPr>
              <w:t>11</w:t>
            </w:r>
          </w:p>
        </w:tc>
        <w:tc>
          <w:tcPr>
            <w:tcW w:w="2038"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国际港务区</w:t>
            </w:r>
          </w:p>
        </w:tc>
        <w:tc>
          <w:tcPr>
            <w:tcW w:w="2267"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1980" w:type="dxa"/>
            <w:tcBorders>
              <w:top w:val="single" w:color="000000" w:sz="8" w:space="0"/>
              <w:left w:val="single" w:color="000000" w:sz="8" w:space="0"/>
              <w:bottom w:val="single" w:color="000000" w:sz="8" w:space="0"/>
              <w:right w:val="single" w:color="auto" w:sz="4"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2010"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1680"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c>
          <w:tcPr>
            <w:tcW w:w="1876" w:type="dxa"/>
            <w:tcBorders>
              <w:top w:val="single" w:color="000000" w:sz="8" w:space="0"/>
              <w:left w:val="single" w:color="000000" w:sz="8" w:space="0"/>
              <w:bottom w:val="single" w:color="000000" w:sz="8" w:space="0"/>
              <w:right w:val="single" w:color="000000" w:sz="8" w:space="0"/>
            </w:tcBorders>
            <w:vAlign w:val="center"/>
          </w:tcPr>
          <w:p>
            <w:pPr>
              <w:spacing w:line="400" w:lineRule="exact"/>
              <w:ind w:firstLine="630" w:firstLineChars="300"/>
              <w:rPr>
                <w:rFonts w:ascii="Times New Roman" w:hAnsi="Times New Roman" w:eastAsia="仿宋_GB2312" w:cs="Times New Roman"/>
              </w:rPr>
            </w:pPr>
            <w:r>
              <w:rPr>
                <w:rFonts w:ascii="Times New Roman" w:hAnsi="Times New Roman" w:eastAsia="仿宋_GB2312" w:cs="Times New Roman"/>
              </w:rPr>
              <w:t>0</w:t>
            </w:r>
          </w:p>
        </w:tc>
        <w:tc>
          <w:tcPr>
            <w:tcW w:w="1341"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w:t>
            </w:r>
          </w:p>
        </w:tc>
      </w:tr>
      <w:tr>
        <w:tblPrEx>
          <w:tblCellMar>
            <w:top w:w="0" w:type="dxa"/>
            <w:left w:w="108" w:type="dxa"/>
            <w:bottom w:w="0" w:type="dxa"/>
            <w:right w:w="108" w:type="dxa"/>
          </w:tblCellMar>
        </w:tblPrEx>
        <w:trPr>
          <w:trHeight w:val="219" w:hRule="atLeast"/>
        </w:trPr>
        <w:tc>
          <w:tcPr>
            <w:tcW w:w="843" w:type="dxa"/>
            <w:tcBorders>
              <w:top w:val="single" w:color="000000" w:sz="8" w:space="0"/>
              <w:left w:val="single" w:color="000000" w:sz="8" w:space="0"/>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p>
        </w:tc>
        <w:tc>
          <w:tcPr>
            <w:tcW w:w="2038" w:type="dxa"/>
            <w:tcBorders>
              <w:top w:val="single" w:color="000000" w:sz="8" w:space="0"/>
              <w:left w:val="nil"/>
              <w:bottom w:val="single" w:color="000000" w:sz="8" w:space="0"/>
              <w:right w:val="single" w:color="000000" w:sz="8" w:space="0"/>
            </w:tcBorders>
            <w:noWrap/>
            <w:vAlign w:val="center"/>
          </w:tcPr>
          <w:p>
            <w:pPr>
              <w:widowControl/>
              <w:spacing w:line="400" w:lineRule="exact"/>
              <w:jc w:val="center"/>
              <w:textAlignment w:val="center"/>
              <w:rPr>
                <w:rFonts w:ascii="Times New Roman" w:hAnsi="Times New Roman" w:eastAsia="仿宋_GB2312" w:cs="Times New Roman"/>
                <w:color w:val="000000"/>
              </w:rPr>
            </w:pPr>
            <w:r>
              <w:rPr>
                <w:rFonts w:hint="eastAsia" w:ascii="Times New Roman" w:hAnsi="等线" w:eastAsia="仿宋_GB2312" w:cs="Times New Roman"/>
                <w:color w:val="000000"/>
              </w:rPr>
              <w:t>合计</w:t>
            </w:r>
          </w:p>
        </w:tc>
        <w:tc>
          <w:tcPr>
            <w:tcW w:w="2267" w:type="dxa"/>
            <w:tcBorders>
              <w:top w:val="single" w:color="000000" w:sz="8" w:space="0"/>
              <w:left w:val="nil"/>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4444</w:t>
            </w:r>
          </w:p>
        </w:tc>
        <w:tc>
          <w:tcPr>
            <w:tcW w:w="1980" w:type="dxa"/>
            <w:tcBorders>
              <w:top w:val="single" w:color="000000" w:sz="8" w:space="0"/>
              <w:left w:val="nil"/>
              <w:bottom w:val="single" w:color="000000" w:sz="8" w:space="0"/>
              <w:right w:val="single" w:color="auto" w:sz="4" w:space="0"/>
            </w:tcBorders>
            <w:noWrap/>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rPr>
              <w:t>1645</w:t>
            </w:r>
          </w:p>
        </w:tc>
        <w:tc>
          <w:tcPr>
            <w:tcW w:w="2010" w:type="dxa"/>
            <w:tcBorders>
              <w:top w:val="single" w:color="000000" w:sz="8" w:space="0"/>
              <w:left w:val="single" w:color="auto" w:sz="4" w:space="0"/>
              <w:bottom w:val="single" w:color="000000" w:sz="8" w:space="0"/>
              <w:right w:val="single" w:color="000000" w:sz="8" w:space="0"/>
            </w:tcBorders>
            <w:vAlign w:val="center"/>
          </w:tcPr>
          <w:p>
            <w:pPr>
              <w:widowControl/>
              <w:spacing w:line="400" w:lineRule="exact"/>
              <w:jc w:val="center"/>
              <w:textAlignment w:val="center"/>
              <w:rPr>
                <w:rFonts w:ascii="Times New Roman" w:hAnsi="Times New Roman" w:eastAsia="仿宋_GB2312" w:cs="Times New Roman"/>
                <w:color w:val="000000"/>
              </w:rPr>
            </w:pPr>
            <w:r>
              <w:rPr>
                <w:rFonts w:ascii="Times New Roman" w:hAnsi="Times New Roman" w:eastAsia="仿宋_GB2312" w:cs="Times New Roman"/>
                <w:color w:val="000000"/>
              </w:rPr>
              <w:t>180</w:t>
            </w:r>
          </w:p>
        </w:tc>
        <w:tc>
          <w:tcPr>
            <w:tcW w:w="1680" w:type="dxa"/>
            <w:tcBorders>
              <w:top w:val="single" w:color="000000" w:sz="8" w:space="0"/>
              <w:left w:val="nil"/>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6269</w:t>
            </w:r>
          </w:p>
        </w:tc>
        <w:tc>
          <w:tcPr>
            <w:tcW w:w="1876" w:type="dxa"/>
            <w:tcBorders>
              <w:top w:val="single" w:color="000000" w:sz="8" w:space="0"/>
              <w:left w:val="nil"/>
              <w:bottom w:val="single" w:color="000000" w:sz="8" w:space="0"/>
              <w:right w:val="single" w:color="000000" w:sz="8" w:space="0"/>
            </w:tcBorders>
            <w:noWrap/>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510</w:t>
            </w:r>
          </w:p>
        </w:tc>
        <w:tc>
          <w:tcPr>
            <w:tcW w:w="1341" w:type="dxa"/>
            <w:tcBorders>
              <w:top w:val="single" w:color="000000" w:sz="8" w:space="0"/>
              <w:left w:val="nil"/>
              <w:bottom w:val="single" w:color="000000" w:sz="8" w:space="0"/>
              <w:right w:val="single" w:color="000000" w:sz="8" w:space="0"/>
            </w:tcBorders>
            <w:noWrap/>
            <w:vAlign w:val="center"/>
          </w:tcPr>
          <w:p>
            <w:pPr>
              <w:spacing w:line="40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6779</w:t>
            </w:r>
          </w:p>
        </w:tc>
      </w:tr>
    </w:tbl>
    <w:p>
      <w:pPr>
        <w:ind w:firstLine="11520" w:firstLineChars="4800"/>
        <w:rPr>
          <w:rFonts w:ascii="Times New Roman" w:hAnsi="Times New Roman" w:eastAsia="仿宋_GB2312" w:cs="Times New Roman"/>
          <w:sz w:val="24"/>
        </w:rPr>
      </w:pPr>
      <w:r>
        <w:rPr>
          <w:rFonts w:hint="eastAsia" w:ascii="Times New Roman" w:hAnsi="Times New Roman" w:eastAsia="仿宋_GB2312" w:cs="Times New Roman"/>
          <w:sz w:val="24"/>
        </w:rPr>
        <w:t>单位：万元</w:t>
      </w:r>
    </w:p>
    <w:p>
      <w:pPr>
        <w:tabs>
          <w:tab w:val="left" w:pos="5949"/>
        </w:tabs>
        <w:spacing w:line="560" w:lineRule="exact"/>
        <w:ind w:right="10" w:rightChars="5"/>
        <w:rPr>
          <w:rFonts w:ascii="Times New Roman" w:hAnsi="Times New Roman" w:eastAsia="仿宋_GB2312" w:cs="Times New Roman"/>
          <w:sz w:val="28"/>
          <w:szCs w:val="28"/>
        </w:rPr>
      </w:pPr>
    </w:p>
    <w:sectPr>
      <w:pgSz w:w="16838" w:h="11906" w:orient="landscape"/>
      <w:pgMar w:top="1588" w:right="2268" w:bottom="1474" w:left="1814"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Courier">
    <w:altName w:val="Courier New"/>
    <w:panose1 w:val="04000509000000000000"/>
    <w:charset w:val="00"/>
    <w:family w:val="moder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jc w:val="center"/>
      <w:rPr>
        <w:rStyle w:val="19"/>
        <w:sz w:val="28"/>
        <w:szCs w:val="28"/>
      </w:rPr>
    </w:pPr>
    <w:r>
      <w:rPr>
        <w:rStyle w:val="19"/>
        <w:sz w:val="28"/>
        <w:szCs w:val="28"/>
      </w:rPr>
      <w:t xml:space="preserve">— </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rPr>
      <w:t>7</w:t>
    </w:r>
    <w:r>
      <w:rPr>
        <w:rStyle w:val="19"/>
        <w:sz w:val="28"/>
        <w:szCs w:val="28"/>
      </w:rPr>
      <w:fldChar w:fldCharType="end"/>
    </w:r>
    <w:r>
      <w:rPr>
        <w:rStyle w:val="19"/>
        <w:sz w:val="28"/>
        <w:szCs w:val="28"/>
      </w:rPr>
      <w:t xml:space="preserve"> —</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370" w:wrap="around" w:vAnchor="text" w:hAnchor="margin" w:xAlign="outside" w:y="7"/>
      <w:jc w:val="center"/>
      <w:rPr>
        <w:rStyle w:val="19"/>
        <w:sz w:val="28"/>
        <w:szCs w:val="28"/>
      </w:rPr>
    </w:pPr>
    <w:r>
      <w:rPr>
        <w:rStyle w:val="19"/>
        <w:sz w:val="28"/>
        <w:szCs w:val="28"/>
      </w:rPr>
      <w:t xml:space="preserve">— </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rPr>
      <w:t>6</w:t>
    </w:r>
    <w:r>
      <w:rPr>
        <w:rStyle w:val="19"/>
        <w:sz w:val="28"/>
        <w:szCs w:val="28"/>
      </w:rPr>
      <w:fldChar w:fldCharType="end"/>
    </w:r>
    <w:r>
      <w:rPr>
        <w:rStyle w:val="19"/>
        <w:sz w:val="28"/>
        <w:szCs w:val="28"/>
      </w:rPr>
      <w:t xml:space="preserve"> —</w:t>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Q5MGJjODUzY2YyMzhjZDFjYjE0ZDRmYmFmYzVkMTUifQ=="/>
  </w:docVars>
  <w:rsids>
    <w:rsidRoot w:val="004F6B2A"/>
    <w:rsid w:val="00003D46"/>
    <w:rsid w:val="000046EC"/>
    <w:rsid w:val="00004755"/>
    <w:rsid w:val="00005871"/>
    <w:rsid w:val="00010241"/>
    <w:rsid w:val="00015600"/>
    <w:rsid w:val="00022620"/>
    <w:rsid w:val="00022CB9"/>
    <w:rsid w:val="00023C29"/>
    <w:rsid w:val="00024DEB"/>
    <w:rsid w:val="000505D4"/>
    <w:rsid w:val="00051DD5"/>
    <w:rsid w:val="00055FB2"/>
    <w:rsid w:val="0006202C"/>
    <w:rsid w:val="0006530B"/>
    <w:rsid w:val="00076365"/>
    <w:rsid w:val="00076883"/>
    <w:rsid w:val="000768CA"/>
    <w:rsid w:val="00077E8E"/>
    <w:rsid w:val="0008279F"/>
    <w:rsid w:val="00086496"/>
    <w:rsid w:val="00086986"/>
    <w:rsid w:val="00095187"/>
    <w:rsid w:val="000A1EED"/>
    <w:rsid w:val="000A5E8C"/>
    <w:rsid w:val="000B3CE9"/>
    <w:rsid w:val="000B5FC9"/>
    <w:rsid w:val="000C1138"/>
    <w:rsid w:val="000C425D"/>
    <w:rsid w:val="000C726D"/>
    <w:rsid w:val="000D19EC"/>
    <w:rsid w:val="000D2116"/>
    <w:rsid w:val="000D3C4F"/>
    <w:rsid w:val="000E02B1"/>
    <w:rsid w:val="000F211C"/>
    <w:rsid w:val="000F3EFB"/>
    <w:rsid w:val="000F7DD5"/>
    <w:rsid w:val="001011A0"/>
    <w:rsid w:val="00103E31"/>
    <w:rsid w:val="00112959"/>
    <w:rsid w:val="001208EC"/>
    <w:rsid w:val="001260A4"/>
    <w:rsid w:val="001272F8"/>
    <w:rsid w:val="0013239C"/>
    <w:rsid w:val="00134FDF"/>
    <w:rsid w:val="001412D6"/>
    <w:rsid w:val="00141352"/>
    <w:rsid w:val="00146DCA"/>
    <w:rsid w:val="00150D1F"/>
    <w:rsid w:val="00151ECB"/>
    <w:rsid w:val="00154807"/>
    <w:rsid w:val="00155073"/>
    <w:rsid w:val="00155716"/>
    <w:rsid w:val="0015706F"/>
    <w:rsid w:val="0016055D"/>
    <w:rsid w:val="001610F3"/>
    <w:rsid w:val="001633E3"/>
    <w:rsid w:val="00164848"/>
    <w:rsid w:val="001710F5"/>
    <w:rsid w:val="001753BD"/>
    <w:rsid w:val="001759E6"/>
    <w:rsid w:val="001808B6"/>
    <w:rsid w:val="0019221A"/>
    <w:rsid w:val="00192236"/>
    <w:rsid w:val="001968A9"/>
    <w:rsid w:val="001A0BA8"/>
    <w:rsid w:val="001A5199"/>
    <w:rsid w:val="001A76F4"/>
    <w:rsid w:val="001B0D33"/>
    <w:rsid w:val="001B776B"/>
    <w:rsid w:val="001C22FB"/>
    <w:rsid w:val="001D18A3"/>
    <w:rsid w:val="001D4236"/>
    <w:rsid w:val="001D4525"/>
    <w:rsid w:val="001D562E"/>
    <w:rsid w:val="001D5916"/>
    <w:rsid w:val="001E75EC"/>
    <w:rsid w:val="001E7AC0"/>
    <w:rsid w:val="001F161D"/>
    <w:rsid w:val="001F60EF"/>
    <w:rsid w:val="001F6A61"/>
    <w:rsid w:val="00200CBE"/>
    <w:rsid w:val="0020161E"/>
    <w:rsid w:val="00216F05"/>
    <w:rsid w:val="00221EE4"/>
    <w:rsid w:val="00223851"/>
    <w:rsid w:val="00225CC1"/>
    <w:rsid w:val="00232D36"/>
    <w:rsid w:val="00236623"/>
    <w:rsid w:val="00242A64"/>
    <w:rsid w:val="00244391"/>
    <w:rsid w:val="0024725E"/>
    <w:rsid w:val="00250105"/>
    <w:rsid w:val="00252C5E"/>
    <w:rsid w:val="002543D7"/>
    <w:rsid w:val="0026420C"/>
    <w:rsid w:val="0026450F"/>
    <w:rsid w:val="002657B2"/>
    <w:rsid w:val="00275AD5"/>
    <w:rsid w:val="00290E0E"/>
    <w:rsid w:val="00292BEA"/>
    <w:rsid w:val="00292F56"/>
    <w:rsid w:val="00293447"/>
    <w:rsid w:val="002A443D"/>
    <w:rsid w:val="002B0E3B"/>
    <w:rsid w:val="002B1A80"/>
    <w:rsid w:val="002B24E6"/>
    <w:rsid w:val="002B4D82"/>
    <w:rsid w:val="002B61D1"/>
    <w:rsid w:val="002C1525"/>
    <w:rsid w:val="002D062D"/>
    <w:rsid w:val="002D1809"/>
    <w:rsid w:val="002D190D"/>
    <w:rsid w:val="002D313B"/>
    <w:rsid w:val="002E063F"/>
    <w:rsid w:val="002E0FD4"/>
    <w:rsid w:val="002F0B2E"/>
    <w:rsid w:val="003029EA"/>
    <w:rsid w:val="00302AA0"/>
    <w:rsid w:val="003063AB"/>
    <w:rsid w:val="003168AD"/>
    <w:rsid w:val="0032396E"/>
    <w:rsid w:val="00325CBE"/>
    <w:rsid w:val="0032676F"/>
    <w:rsid w:val="00327700"/>
    <w:rsid w:val="00331FD0"/>
    <w:rsid w:val="003372D1"/>
    <w:rsid w:val="00346A19"/>
    <w:rsid w:val="0035322B"/>
    <w:rsid w:val="003533CA"/>
    <w:rsid w:val="00354D07"/>
    <w:rsid w:val="00361093"/>
    <w:rsid w:val="00361A86"/>
    <w:rsid w:val="00363D0A"/>
    <w:rsid w:val="00363F73"/>
    <w:rsid w:val="00365339"/>
    <w:rsid w:val="00371F86"/>
    <w:rsid w:val="0037226B"/>
    <w:rsid w:val="0037539A"/>
    <w:rsid w:val="00380AB2"/>
    <w:rsid w:val="00385963"/>
    <w:rsid w:val="00391339"/>
    <w:rsid w:val="00391735"/>
    <w:rsid w:val="0039338E"/>
    <w:rsid w:val="003938A7"/>
    <w:rsid w:val="003969B4"/>
    <w:rsid w:val="00397D98"/>
    <w:rsid w:val="003A12A1"/>
    <w:rsid w:val="003A50C9"/>
    <w:rsid w:val="003B2538"/>
    <w:rsid w:val="003B41A7"/>
    <w:rsid w:val="003C2502"/>
    <w:rsid w:val="003C3747"/>
    <w:rsid w:val="003C4DC8"/>
    <w:rsid w:val="003C5881"/>
    <w:rsid w:val="003D5964"/>
    <w:rsid w:val="003E32F2"/>
    <w:rsid w:val="003E3712"/>
    <w:rsid w:val="003E71D3"/>
    <w:rsid w:val="003F3C34"/>
    <w:rsid w:val="003F3F1C"/>
    <w:rsid w:val="003F43A2"/>
    <w:rsid w:val="003F7CA7"/>
    <w:rsid w:val="004010FA"/>
    <w:rsid w:val="0041148B"/>
    <w:rsid w:val="004123CB"/>
    <w:rsid w:val="004131AB"/>
    <w:rsid w:val="004254A0"/>
    <w:rsid w:val="004306D0"/>
    <w:rsid w:val="004320CE"/>
    <w:rsid w:val="004337EE"/>
    <w:rsid w:val="00440FA2"/>
    <w:rsid w:val="0044187C"/>
    <w:rsid w:val="0044534D"/>
    <w:rsid w:val="00445ED7"/>
    <w:rsid w:val="00446917"/>
    <w:rsid w:val="0045229C"/>
    <w:rsid w:val="0045636A"/>
    <w:rsid w:val="004565A1"/>
    <w:rsid w:val="004607C8"/>
    <w:rsid w:val="0046227C"/>
    <w:rsid w:val="004624E5"/>
    <w:rsid w:val="0046258D"/>
    <w:rsid w:val="004673F7"/>
    <w:rsid w:val="00470867"/>
    <w:rsid w:val="00470D1F"/>
    <w:rsid w:val="0047434F"/>
    <w:rsid w:val="00474872"/>
    <w:rsid w:val="00476CB0"/>
    <w:rsid w:val="004918FF"/>
    <w:rsid w:val="004A1B3C"/>
    <w:rsid w:val="004A1DDD"/>
    <w:rsid w:val="004B61E1"/>
    <w:rsid w:val="004C12BB"/>
    <w:rsid w:val="004D101A"/>
    <w:rsid w:val="004D36A2"/>
    <w:rsid w:val="004E57D4"/>
    <w:rsid w:val="004E58B8"/>
    <w:rsid w:val="004F12FD"/>
    <w:rsid w:val="004F1632"/>
    <w:rsid w:val="004F2294"/>
    <w:rsid w:val="004F3EB5"/>
    <w:rsid w:val="004F5066"/>
    <w:rsid w:val="004F5197"/>
    <w:rsid w:val="004F6B2A"/>
    <w:rsid w:val="005002A0"/>
    <w:rsid w:val="00510658"/>
    <w:rsid w:val="00510B8C"/>
    <w:rsid w:val="005114AE"/>
    <w:rsid w:val="00514880"/>
    <w:rsid w:val="00520FB3"/>
    <w:rsid w:val="00523B7C"/>
    <w:rsid w:val="005279E4"/>
    <w:rsid w:val="00533F21"/>
    <w:rsid w:val="00543B63"/>
    <w:rsid w:val="00545C5B"/>
    <w:rsid w:val="00552C0C"/>
    <w:rsid w:val="00553D67"/>
    <w:rsid w:val="00562E5E"/>
    <w:rsid w:val="00573003"/>
    <w:rsid w:val="00573342"/>
    <w:rsid w:val="0057720F"/>
    <w:rsid w:val="00580388"/>
    <w:rsid w:val="00582653"/>
    <w:rsid w:val="0059136D"/>
    <w:rsid w:val="0059478B"/>
    <w:rsid w:val="005955DE"/>
    <w:rsid w:val="00595A45"/>
    <w:rsid w:val="005A2A3C"/>
    <w:rsid w:val="005B30BB"/>
    <w:rsid w:val="005B5D8C"/>
    <w:rsid w:val="005C2827"/>
    <w:rsid w:val="005C292A"/>
    <w:rsid w:val="005C77C8"/>
    <w:rsid w:val="005C7A66"/>
    <w:rsid w:val="005C7EF2"/>
    <w:rsid w:val="005D2E08"/>
    <w:rsid w:val="005D489A"/>
    <w:rsid w:val="005E04EA"/>
    <w:rsid w:val="005E3B11"/>
    <w:rsid w:val="005E42F3"/>
    <w:rsid w:val="005F0332"/>
    <w:rsid w:val="00604E9A"/>
    <w:rsid w:val="0060591F"/>
    <w:rsid w:val="00623ADD"/>
    <w:rsid w:val="00624B7D"/>
    <w:rsid w:val="006264E8"/>
    <w:rsid w:val="006300B3"/>
    <w:rsid w:val="00641407"/>
    <w:rsid w:val="006478D5"/>
    <w:rsid w:val="006521A0"/>
    <w:rsid w:val="006528E4"/>
    <w:rsid w:val="00657A86"/>
    <w:rsid w:val="0066162F"/>
    <w:rsid w:val="006620A2"/>
    <w:rsid w:val="00667D36"/>
    <w:rsid w:val="00671F00"/>
    <w:rsid w:val="00673560"/>
    <w:rsid w:val="0067466D"/>
    <w:rsid w:val="00683D44"/>
    <w:rsid w:val="00690392"/>
    <w:rsid w:val="00691C05"/>
    <w:rsid w:val="00692B55"/>
    <w:rsid w:val="00692B5D"/>
    <w:rsid w:val="00694DBB"/>
    <w:rsid w:val="006956C0"/>
    <w:rsid w:val="006B1459"/>
    <w:rsid w:val="006B2BF1"/>
    <w:rsid w:val="006B4586"/>
    <w:rsid w:val="006B5413"/>
    <w:rsid w:val="006B5756"/>
    <w:rsid w:val="006C1C9B"/>
    <w:rsid w:val="006C20C3"/>
    <w:rsid w:val="006C347B"/>
    <w:rsid w:val="006C7D12"/>
    <w:rsid w:val="006D3AD2"/>
    <w:rsid w:val="006E6FF6"/>
    <w:rsid w:val="006F2309"/>
    <w:rsid w:val="006F4386"/>
    <w:rsid w:val="006F4E0E"/>
    <w:rsid w:val="006F5E79"/>
    <w:rsid w:val="006F673D"/>
    <w:rsid w:val="00707983"/>
    <w:rsid w:val="00721E60"/>
    <w:rsid w:val="00722796"/>
    <w:rsid w:val="00726800"/>
    <w:rsid w:val="007270AD"/>
    <w:rsid w:val="00734E99"/>
    <w:rsid w:val="00746A1A"/>
    <w:rsid w:val="007502FB"/>
    <w:rsid w:val="007571C0"/>
    <w:rsid w:val="00760F08"/>
    <w:rsid w:val="007614DC"/>
    <w:rsid w:val="007633FC"/>
    <w:rsid w:val="007643DB"/>
    <w:rsid w:val="00765D0A"/>
    <w:rsid w:val="00770B57"/>
    <w:rsid w:val="0077113E"/>
    <w:rsid w:val="00771A2F"/>
    <w:rsid w:val="0077380F"/>
    <w:rsid w:val="007761AC"/>
    <w:rsid w:val="00777352"/>
    <w:rsid w:val="00784EA1"/>
    <w:rsid w:val="007931EB"/>
    <w:rsid w:val="007949D5"/>
    <w:rsid w:val="007B1EEE"/>
    <w:rsid w:val="007B45C3"/>
    <w:rsid w:val="007B77B7"/>
    <w:rsid w:val="007C2CDD"/>
    <w:rsid w:val="007C2CE3"/>
    <w:rsid w:val="007C651C"/>
    <w:rsid w:val="007D1258"/>
    <w:rsid w:val="007D4D7C"/>
    <w:rsid w:val="007E0A92"/>
    <w:rsid w:val="007E1FA0"/>
    <w:rsid w:val="007E7D70"/>
    <w:rsid w:val="007F2C9D"/>
    <w:rsid w:val="007F5A23"/>
    <w:rsid w:val="007F6D00"/>
    <w:rsid w:val="00800349"/>
    <w:rsid w:val="00806011"/>
    <w:rsid w:val="00807D23"/>
    <w:rsid w:val="00810F13"/>
    <w:rsid w:val="00811AC5"/>
    <w:rsid w:val="00814489"/>
    <w:rsid w:val="00821B46"/>
    <w:rsid w:val="00823F61"/>
    <w:rsid w:val="00825D57"/>
    <w:rsid w:val="008303B9"/>
    <w:rsid w:val="00832818"/>
    <w:rsid w:val="00834DB8"/>
    <w:rsid w:val="00834EC1"/>
    <w:rsid w:val="00841583"/>
    <w:rsid w:val="00852AC9"/>
    <w:rsid w:val="008614C5"/>
    <w:rsid w:val="00864AEF"/>
    <w:rsid w:val="00866FFA"/>
    <w:rsid w:val="0087360A"/>
    <w:rsid w:val="0087482E"/>
    <w:rsid w:val="00875591"/>
    <w:rsid w:val="008812FA"/>
    <w:rsid w:val="00881A47"/>
    <w:rsid w:val="008846B8"/>
    <w:rsid w:val="00891D50"/>
    <w:rsid w:val="0089209E"/>
    <w:rsid w:val="008A1721"/>
    <w:rsid w:val="008A4CBF"/>
    <w:rsid w:val="008A6525"/>
    <w:rsid w:val="008A6909"/>
    <w:rsid w:val="008A781F"/>
    <w:rsid w:val="008C739E"/>
    <w:rsid w:val="008D4D78"/>
    <w:rsid w:val="008E0282"/>
    <w:rsid w:val="008E0974"/>
    <w:rsid w:val="008E5DB1"/>
    <w:rsid w:val="008E6869"/>
    <w:rsid w:val="008E6FAF"/>
    <w:rsid w:val="008F1EE1"/>
    <w:rsid w:val="008F71DC"/>
    <w:rsid w:val="00900805"/>
    <w:rsid w:val="009066C2"/>
    <w:rsid w:val="009104AE"/>
    <w:rsid w:val="00913698"/>
    <w:rsid w:val="0091400E"/>
    <w:rsid w:val="00916087"/>
    <w:rsid w:val="00917E82"/>
    <w:rsid w:val="00923893"/>
    <w:rsid w:val="009424EB"/>
    <w:rsid w:val="00943113"/>
    <w:rsid w:val="00946FAB"/>
    <w:rsid w:val="00947718"/>
    <w:rsid w:val="009504BE"/>
    <w:rsid w:val="00952F21"/>
    <w:rsid w:val="00957B95"/>
    <w:rsid w:val="0097136C"/>
    <w:rsid w:val="0097220B"/>
    <w:rsid w:val="0097247E"/>
    <w:rsid w:val="00972857"/>
    <w:rsid w:val="00976476"/>
    <w:rsid w:val="00980003"/>
    <w:rsid w:val="00980238"/>
    <w:rsid w:val="009818F0"/>
    <w:rsid w:val="009831C1"/>
    <w:rsid w:val="00986D65"/>
    <w:rsid w:val="009958E2"/>
    <w:rsid w:val="009A2EC5"/>
    <w:rsid w:val="009A5F6E"/>
    <w:rsid w:val="009A68F7"/>
    <w:rsid w:val="009B5AD9"/>
    <w:rsid w:val="009B7794"/>
    <w:rsid w:val="009C3961"/>
    <w:rsid w:val="009C5360"/>
    <w:rsid w:val="009D096D"/>
    <w:rsid w:val="009D4705"/>
    <w:rsid w:val="009D5975"/>
    <w:rsid w:val="009D6D0E"/>
    <w:rsid w:val="009E488C"/>
    <w:rsid w:val="009E6A5D"/>
    <w:rsid w:val="009F0311"/>
    <w:rsid w:val="009F3676"/>
    <w:rsid w:val="009F55DD"/>
    <w:rsid w:val="00A00AE2"/>
    <w:rsid w:val="00A1303D"/>
    <w:rsid w:val="00A20644"/>
    <w:rsid w:val="00A236B8"/>
    <w:rsid w:val="00A25652"/>
    <w:rsid w:val="00A2763E"/>
    <w:rsid w:val="00A33D49"/>
    <w:rsid w:val="00A46547"/>
    <w:rsid w:val="00A52CE4"/>
    <w:rsid w:val="00A575ED"/>
    <w:rsid w:val="00A5798F"/>
    <w:rsid w:val="00A60C09"/>
    <w:rsid w:val="00A61DE6"/>
    <w:rsid w:val="00A620FC"/>
    <w:rsid w:val="00A6471D"/>
    <w:rsid w:val="00A651A1"/>
    <w:rsid w:val="00A66DB5"/>
    <w:rsid w:val="00A713C9"/>
    <w:rsid w:val="00A7640F"/>
    <w:rsid w:val="00A7670E"/>
    <w:rsid w:val="00A81337"/>
    <w:rsid w:val="00A91BAE"/>
    <w:rsid w:val="00AA08C1"/>
    <w:rsid w:val="00AA3ACB"/>
    <w:rsid w:val="00AA6A63"/>
    <w:rsid w:val="00AC3CB4"/>
    <w:rsid w:val="00AD7664"/>
    <w:rsid w:val="00AE0CBF"/>
    <w:rsid w:val="00AE6D8C"/>
    <w:rsid w:val="00AF2D9E"/>
    <w:rsid w:val="00AF4C95"/>
    <w:rsid w:val="00B00D82"/>
    <w:rsid w:val="00B03C0F"/>
    <w:rsid w:val="00B11ECD"/>
    <w:rsid w:val="00B13C87"/>
    <w:rsid w:val="00B14F02"/>
    <w:rsid w:val="00B243AF"/>
    <w:rsid w:val="00B305D4"/>
    <w:rsid w:val="00B30744"/>
    <w:rsid w:val="00B32F51"/>
    <w:rsid w:val="00B33E14"/>
    <w:rsid w:val="00B46925"/>
    <w:rsid w:val="00B4720A"/>
    <w:rsid w:val="00B573AD"/>
    <w:rsid w:val="00B61907"/>
    <w:rsid w:val="00B70E30"/>
    <w:rsid w:val="00B77062"/>
    <w:rsid w:val="00B81982"/>
    <w:rsid w:val="00B838F6"/>
    <w:rsid w:val="00B86976"/>
    <w:rsid w:val="00B869C5"/>
    <w:rsid w:val="00B87A5C"/>
    <w:rsid w:val="00B91E04"/>
    <w:rsid w:val="00BA08A5"/>
    <w:rsid w:val="00BA4BBF"/>
    <w:rsid w:val="00BA5AC1"/>
    <w:rsid w:val="00BB1C19"/>
    <w:rsid w:val="00BB2040"/>
    <w:rsid w:val="00BB3D9B"/>
    <w:rsid w:val="00BB6800"/>
    <w:rsid w:val="00BC046E"/>
    <w:rsid w:val="00BC371E"/>
    <w:rsid w:val="00BC6EF1"/>
    <w:rsid w:val="00BC7CB0"/>
    <w:rsid w:val="00BC7D98"/>
    <w:rsid w:val="00BD11D8"/>
    <w:rsid w:val="00BD4B7A"/>
    <w:rsid w:val="00BD5D96"/>
    <w:rsid w:val="00BE494D"/>
    <w:rsid w:val="00BE4CA6"/>
    <w:rsid w:val="00C021AE"/>
    <w:rsid w:val="00C15DBB"/>
    <w:rsid w:val="00C173F6"/>
    <w:rsid w:val="00C21CD8"/>
    <w:rsid w:val="00C2304B"/>
    <w:rsid w:val="00C36CF3"/>
    <w:rsid w:val="00C47A4A"/>
    <w:rsid w:val="00C508C6"/>
    <w:rsid w:val="00C50EEC"/>
    <w:rsid w:val="00C52FF2"/>
    <w:rsid w:val="00C55433"/>
    <w:rsid w:val="00C556C9"/>
    <w:rsid w:val="00C60B1E"/>
    <w:rsid w:val="00C60FBA"/>
    <w:rsid w:val="00C70423"/>
    <w:rsid w:val="00C71BC7"/>
    <w:rsid w:val="00C72241"/>
    <w:rsid w:val="00C72896"/>
    <w:rsid w:val="00C74419"/>
    <w:rsid w:val="00C76BCE"/>
    <w:rsid w:val="00C76D12"/>
    <w:rsid w:val="00C8189F"/>
    <w:rsid w:val="00C81D0D"/>
    <w:rsid w:val="00C8312C"/>
    <w:rsid w:val="00C8482F"/>
    <w:rsid w:val="00C856A3"/>
    <w:rsid w:val="00C91175"/>
    <w:rsid w:val="00C92796"/>
    <w:rsid w:val="00C95328"/>
    <w:rsid w:val="00CA055F"/>
    <w:rsid w:val="00CA0614"/>
    <w:rsid w:val="00CA4B0D"/>
    <w:rsid w:val="00CA4DAE"/>
    <w:rsid w:val="00CA4E18"/>
    <w:rsid w:val="00CB4E3F"/>
    <w:rsid w:val="00CC0AB1"/>
    <w:rsid w:val="00CC3A75"/>
    <w:rsid w:val="00CC7BA0"/>
    <w:rsid w:val="00CC7F5B"/>
    <w:rsid w:val="00CD3E74"/>
    <w:rsid w:val="00CD58A0"/>
    <w:rsid w:val="00CF1488"/>
    <w:rsid w:val="00CF2689"/>
    <w:rsid w:val="00CF4655"/>
    <w:rsid w:val="00CF495B"/>
    <w:rsid w:val="00CF603A"/>
    <w:rsid w:val="00D00A3D"/>
    <w:rsid w:val="00D03917"/>
    <w:rsid w:val="00D14C9C"/>
    <w:rsid w:val="00D15D5D"/>
    <w:rsid w:val="00D22B47"/>
    <w:rsid w:val="00D23DB9"/>
    <w:rsid w:val="00D30B9D"/>
    <w:rsid w:val="00D33761"/>
    <w:rsid w:val="00D35D0E"/>
    <w:rsid w:val="00D47B75"/>
    <w:rsid w:val="00D55CBB"/>
    <w:rsid w:val="00D63D35"/>
    <w:rsid w:val="00D65FB8"/>
    <w:rsid w:val="00D674BF"/>
    <w:rsid w:val="00D71B49"/>
    <w:rsid w:val="00D7722B"/>
    <w:rsid w:val="00D80C2C"/>
    <w:rsid w:val="00D80FC4"/>
    <w:rsid w:val="00D83DB9"/>
    <w:rsid w:val="00D86873"/>
    <w:rsid w:val="00D940F8"/>
    <w:rsid w:val="00D9755C"/>
    <w:rsid w:val="00DA1804"/>
    <w:rsid w:val="00DA54EF"/>
    <w:rsid w:val="00DA5998"/>
    <w:rsid w:val="00DA643D"/>
    <w:rsid w:val="00DB0300"/>
    <w:rsid w:val="00DB56EF"/>
    <w:rsid w:val="00DB76B6"/>
    <w:rsid w:val="00DC2BEC"/>
    <w:rsid w:val="00DC5023"/>
    <w:rsid w:val="00DC5381"/>
    <w:rsid w:val="00DC6232"/>
    <w:rsid w:val="00DC6E77"/>
    <w:rsid w:val="00DD029E"/>
    <w:rsid w:val="00DD3E79"/>
    <w:rsid w:val="00DD4237"/>
    <w:rsid w:val="00DD7D33"/>
    <w:rsid w:val="00DE1646"/>
    <w:rsid w:val="00DE62C2"/>
    <w:rsid w:val="00DE7E16"/>
    <w:rsid w:val="00DF1879"/>
    <w:rsid w:val="00DF5CF4"/>
    <w:rsid w:val="00E0555D"/>
    <w:rsid w:val="00E05B0A"/>
    <w:rsid w:val="00E11BE2"/>
    <w:rsid w:val="00E11CAC"/>
    <w:rsid w:val="00E12B04"/>
    <w:rsid w:val="00E249C6"/>
    <w:rsid w:val="00E253F7"/>
    <w:rsid w:val="00E3694E"/>
    <w:rsid w:val="00E37DD0"/>
    <w:rsid w:val="00E43290"/>
    <w:rsid w:val="00E461EF"/>
    <w:rsid w:val="00E562D2"/>
    <w:rsid w:val="00E634B8"/>
    <w:rsid w:val="00E63858"/>
    <w:rsid w:val="00E74192"/>
    <w:rsid w:val="00E8235E"/>
    <w:rsid w:val="00E85868"/>
    <w:rsid w:val="00E87830"/>
    <w:rsid w:val="00E97238"/>
    <w:rsid w:val="00EA2F23"/>
    <w:rsid w:val="00EA4EFE"/>
    <w:rsid w:val="00EA5AA0"/>
    <w:rsid w:val="00EA6490"/>
    <w:rsid w:val="00EB3D00"/>
    <w:rsid w:val="00EB408C"/>
    <w:rsid w:val="00EC3205"/>
    <w:rsid w:val="00EC32E9"/>
    <w:rsid w:val="00ED2DE3"/>
    <w:rsid w:val="00EE1CF2"/>
    <w:rsid w:val="00EE452C"/>
    <w:rsid w:val="00F0091B"/>
    <w:rsid w:val="00F03E9D"/>
    <w:rsid w:val="00F043E6"/>
    <w:rsid w:val="00F12B5A"/>
    <w:rsid w:val="00F21762"/>
    <w:rsid w:val="00F21852"/>
    <w:rsid w:val="00F2270F"/>
    <w:rsid w:val="00F227D8"/>
    <w:rsid w:val="00F27850"/>
    <w:rsid w:val="00F30555"/>
    <w:rsid w:val="00F3241E"/>
    <w:rsid w:val="00F35787"/>
    <w:rsid w:val="00F36639"/>
    <w:rsid w:val="00F3751D"/>
    <w:rsid w:val="00F406FC"/>
    <w:rsid w:val="00F41DD7"/>
    <w:rsid w:val="00F450E7"/>
    <w:rsid w:val="00F458F5"/>
    <w:rsid w:val="00F6082D"/>
    <w:rsid w:val="00F624C1"/>
    <w:rsid w:val="00F62846"/>
    <w:rsid w:val="00F6369E"/>
    <w:rsid w:val="00F65900"/>
    <w:rsid w:val="00F70FA6"/>
    <w:rsid w:val="00F750FD"/>
    <w:rsid w:val="00F87399"/>
    <w:rsid w:val="00F878F7"/>
    <w:rsid w:val="00F909FF"/>
    <w:rsid w:val="00F958A8"/>
    <w:rsid w:val="00FA1459"/>
    <w:rsid w:val="00FA2DDD"/>
    <w:rsid w:val="00FA50AC"/>
    <w:rsid w:val="00FA6995"/>
    <w:rsid w:val="00FA7F67"/>
    <w:rsid w:val="00FA7FFB"/>
    <w:rsid w:val="00FB1AAB"/>
    <w:rsid w:val="00FC2EEF"/>
    <w:rsid w:val="00FC4003"/>
    <w:rsid w:val="00FD0E9A"/>
    <w:rsid w:val="00FE45CF"/>
    <w:rsid w:val="00FE6B39"/>
    <w:rsid w:val="00FF495D"/>
    <w:rsid w:val="00FF69E6"/>
    <w:rsid w:val="02141984"/>
    <w:rsid w:val="05330F77"/>
    <w:rsid w:val="06103A56"/>
    <w:rsid w:val="09403947"/>
    <w:rsid w:val="0C3440EE"/>
    <w:rsid w:val="0CAF16D6"/>
    <w:rsid w:val="0DC23C25"/>
    <w:rsid w:val="14AD43F3"/>
    <w:rsid w:val="168E3BA9"/>
    <w:rsid w:val="1869517B"/>
    <w:rsid w:val="199C2D31"/>
    <w:rsid w:val="1E7B4447"/>
    <w:rsid w:val="1E8B13F0"/>
    <w:rsid w:val="241C6C9D"/>
    <w:rsid w:val="24975B8A"/>
    <w:rsid w:val="27E60DF5"/>
    <w:rsid w:val="282C169C"/>
    <w:rsid w:val="293F187C"/>
    <w:rsid w:val="29AF31E4"/>
    <w:rsid w:val="2A983F3F"/>
    <w:rsid w:val="2B551CC7"/>
    <w:rsid w:val="321F5F67"/>
    <w:rsid w:val="323C28EC"/>
    <w:rsid w:val="39FC3716"/>
    <w:rsid w:val="3AD25C87"/>
    <w:rsid w:val="3B7E177D"/>
    <w:rsid w:val="3D3E745C"/>
    <w:rsid w:val="3F75342C"/>
    <w:rsid w:val="3FB3420B"/>
    <w:rsid w:val="42975609"/>
    <w:rsid w:val="47B4688C"/>
    <w:rsid w:val="47CB4307"/>
    <w:rsid w:val="48A47FE1"/>
    <w:rsid w:val="4EBC2AD1"/>
    <w:rsid w:val="50133260"/>
    <w:rsid w:val="50423FD7"/>
    <w:rsid w:val="5634620E"/>
    <w:rsid w:val="57A9291B"/>
    <w:rsid w:val="57FB2CC9"/>
    <w:rsid w:val="59DB133F"/>
    <w:rsid w:val="5AA0561F"/>
    <w:rsid w:val="5CDA492B"/>
    <w:rsid w:val="5D716089"/>
    <w:rsid w:val="5E2C0DD8"/>
    <w:rsid w:val="61EF2E5C"/>
    <w:rsid w:val="66EA1F9C"/>
    <w:rsid w:val="69CB4C9B"/>
    <w:rsid w:val="6F7C2179"/>
    <w:rsid w:val="704046BF"/>
    <w:rsid w:val="717D60A5"/>
    <w:rsid w:val="73D0120D"/>
    <w:rsid w:val="74410898"/>
    <w:rsid w:val="746A7CDA"/>
    <w:rsid w:val="753474DC"/>
    <w:rsid w:val="768A5E8E"/>
    <w:rsid w:val="769660C6"/>
    <w:rsid w:val="76A139B3"/>
    <w:rsid w:val="78333F4E"/>
    <w:rsid w:val="7BC53A3E"/>
    <w:rsid w:val="7D2F6ED9"/>
    <w:rsid w:val="7D3E2894"/>
    <w:rsid w:val="7E626A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nhideWhenUsed="0" w:uiPriority="99" w:semiHidden="0"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99"/>
    <w:pPr>
      <w:spacing w:before="100" w:beforeAutospacing="1" w:after="100" w:afterAutospacing="1"/>
      <w:jc w:val="left"/>
      <w:outlineLvl w:val="0"/>
    </w:pPr>
    <w:rPr>
      <w:rFonts w:ascii="宋体" w:hAnsi="宋体" w:cs="Times New Roman"/>
      <w:b/>
      <w:bCs/>
      <w:kern w:val="44"/>
      <w:sz w:val="48"/>
      <w:szCs w:val="48"/>
    </w:rPr>
  </w:style>
  <w:style w:type="paragraph" w:styleId="3">
    <w:name w:val="heading 3"/>
    <w:basedOn w:val="1"/>
    <w:next w:val="1"/>
    <w:link w:val="22"/>
    <w:qFormat/>
    <w:locked/>
    <w:uiPriority w:val="99"/>
    <w:pPr>
      <w:keepNext/>
      <w:keepLines/>
      <w:spacing w:before="260" w:after="260" w:line="416" w:lineRule="auto"/>
      <w:outlineLvl w:val="2"/>
    </w:pPr>
    <w:rPr>
      <w:rFonts w:cs="Times New Roman"/>
      <w:b/>
      <w:bCs/>
      <w:sz w:val="32"/>
      <w:szCs w:val="32"/>
    </w:rPr>
  </w:style>
  <w:style w:type="character" w:default="1" w:styleId="17">
    <w:name w:val="Default Paragraph Font"/>
    <w:semiHidden/>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ocked/>
    <w:uiPriority w:val="99"/>
    <w:pPr>
      <w:ind w:firstLine="420" w:firstLineChars="200"/>
    </w:pPr>
    <w:rPr>
      <w:rFonts w:ascii="Times New Roman" w:hAnsi="Times New Roman" w:cs="Times New Roman"/>
      <w:szCs w:val="24"/>
    </w:rPr>
  </w:style>
  <w:style w:type="paragraph" w:styleId="5">
    <w:name w:val="Body Text 3"/>
    <w:basedOn w:val="1"/>
    <w:next w:val="6"/>
    <w:link w:val="51"/>
    <w:locked/>
    <w:uiPriority w:val="99"/>
    <w:pPr>
      <w:spacing w:after="120"/>
    </w:pPr>
    <w:rPr>
      <w:sz w:val="16"/>
      <w:szCs w:val="16"/>
      <w:lang w:val="zh-CN"/>
    </w:rPr>
  </w:style>
  <w:style w:type="paragraph" w:customStyle="1" w:styleId="6">
    <w:name w:val="Char1"/>
    <w:basedOn w:val="1"/>
    <w:uiPriority w:val="99"/>
    <w:pPr>
      <w:tabs>
        <w:tab w:val="left" w:pos="840"/>
      </w:tabs>
      <w:ind w:left="840" w:hanging="420"/>
    </w:pPr>
    <w:rPr>
      <w:sz w:val="24"/>
      <w:szCs w:val="30"/>
    </w:rPr>
  </w:style>
  <w:style w:type="paragraph" w:styleId="7">
    <w:name w:val="Body Text"/>
    <w:basedOn w:val="1"/>
    <w:link w:val="48"/>
    <w:locked/>
    <w:uiPriority w:val="99"/>
    <w:pPr>
      <w:suppressAutoHyphens/>
      <w:spacing w:after="140" w:line="276" w:lineRule="auto"/>
    </w:pPr>
    <w:rPr>
      <w:rFonts w:cs="Times New Roman"/>
      <w:szCs w:val="24"/>
    </w:rPr>
  </w:style>
  <w:style w:type="paragraph" w:styleId="8">
    <w:name w:val="Plain Text"/>
    <w:basedOn w:val="1"/>
    <w:link w:val="23"/>
    <w:uiPriority w:val="99"/>
    <w:rPr>
      <w:rFonts w:ascii="宋体" w:hAnsi="Courier New" w:cs="宋体"/>
    </w:rPr>
  </w:style>
  <w:style w:type="paragraph" w:styleId="9">
    <w:name w:val="Date"/>
    <w:basedOn w:val="1"/>
    <w:next w:val="1"/>
    <w:link w:val="24"/>
    <w:semiHidden/>
    <w:uiPriority w:val="99"/>
    <w:pPr>
      <w:ind w:left="100" w:leftChars="2500"/>
    </w:pPr>
  </w:style>
  <w:style w:type="paragraph" w:styleId="10">
    <w:name w:val="Balloon Text"/>
    <w:basedOn w:val="1"/>
    <w:link w:val="25"/>
    <w:semiHidden/>
    <w:uiPriority w:val="99"/>
    <w:rPr>
      <w:rFonts w:ascii="Times New Roman" w:hAnsi="Times New Roman" w:cs="Times New Roman"/>
      <w:kern w:val="0"/>
      <w:sz w:val="18"/>
      <w:szCs w:val="18"/>
    </w:rPr>
  </w:style>
  <w:style w:type="paragraph" w:styleId="11">
    <w:name w:val="footer"/>
    <w:basedOn w:val="1"/>
    <w:link w:val="26"/>
    <w:uiPriority w:val="99"/>
    <w:pPr>
      <w:tabs>
        <w:tab w:val="center" w:pos="4153"/>
        <w:tab w:val="right" w:pos="8306"/>
      </w:tabs>
      <w:snapToGrid w:val="0"/>
      <w:jc w:val="left"/>
    </w:pPr>
    <w:rPr>
      <w:rFonts w:ascii="Times New Roman" w:hAnsi="Times New Roman" w:cs="Times New Roman"/>
      <w:sz w:val="18"/>
      <w:szCs w:val="18"/>
    </w:rPr>
  </w:style>
  <w:style w:type="paragraph" w:styleId="12">
    <w:name w:val="header"/>
    <w:basedOn w:val="1"/>
    <w:link w:val="27"/>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13">
    <w:name w:val="HTML Preformatted"/>
    <w:basedOn w:val="1"/>
    <w:link w:val="39"/>
    <w:locked/>
    <w:uiPriority w:val="99"/>
    <w:rPr>
      <w:rFonts w:ascii="Courier" w:hAnsi="Courier" w:cs="Times New Roman"/>
      <w:sz w:val="20"/>
      <w:szCs w:val="20"/>
    </w:rPr>
  </w:style>
  <w:style w:type="paragraph" w:styleId="14">
    <w:name w:val="Normal (Web)"/>
    <w:basedOn w:val="1"/>
    <w:locked/>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uiPriority w:val="99"/>
    <w:rPr>
      <w:rFonts w:ascii="Calibri" w:hAnsi="Calibri"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rFonts w:cs="Times New Roman"/>
      <w:b/>
      <w:bCs/>
    </w:rPr>
  </w:style>
  <w:style w:type="character" w:styleId="19">
    <w:name w:val="page number"/>
    <w:basedOn w:val="17"/>
    <w:uiPriority w:val="99"/>
    <w:rPr>
      <w:rFonts w:ascii="Times New Roman" w:hAnsi="Times New Roman" w:eastAsia="宋体" w:cs="Times New Roman"/>
    </w:rPr>
  </w:style>
  <w:style w:type="character" w:styleId="20">
    <w:name w:val="Hyperlink"/>
    <w:basedOn w:val="17"/>
    <w:qFormat/>
    <w:uiPriority w:val="99"/>
    <w:rPr>
      <w:rFonts w:cs="Times New Roman"/>
      <w:color w:val="0000FF"/>
      <w:u w:val="single"/>
    </w:rPr>
  </w:style>
  <w:style w:type="character" w:customStyle="1" w:styleId="21">
    <w:name w:val="Heading 1 Char"/>
    <w:basedOn w:val="17"/>
    <w:link w:val="2"/>
    <w:locked/>
    <w:uiPriority w:val="99"/>
    <w:rPr>
      <w:rFonts w:ascii="宋体" w:hAnsi="宋体" w:eastAsia="宋体" w:cs="Times New Roman"/>
      <w:b/>
      <w:bCs/>
      <w:kern w:val="44"/>
      <w:sz w:val="48"/>
      <w:szCs w:val="48"/>
      <w:lang w:val="en-US" w:eastAsia="zh-CN" w:bidi="ar-SA"/>
    </w:rPr>
  </w:style>
  <w:style w:type="character" w:customStyle="1" w:styleId="22">
    <w:name w:val="Heading 3 Char"/>
    <w:basedOn w:val="17"/>
    <w:link w:val="3"/>
    <w:semiHidden/>
    <w:locked/>
    <w:uiPriority w:val="99"/>
    <w:rPr>
      <w:rFonts w:ascii="Calibri" w:hAnsi="Calibri" w:cs="Calibri"/>
      <w:b/>
      <w:bCs/>
      <w:sz w:val="32"/>
      <w:szCs w:val="32"/>
    </w:rPr>
  </w:style>
  <w:style w:type="character" w:customStyle="1" w:styleId="23">
    <w:name w:val="Plain Text Char"/>
    <w:basedOn w:val="17"/>
    <w:link w:val="8"/>
    <w:locked/>
    <w:uiPriority w:val="99"/>
    <w:rPr>
      <w:rFonts w:ascii="宋体" w:hAnsi="Courier New" w:cs="宋体"/>
      <w:kern w:val="2"/>
      <w:sz w:val="21"/>
      <w:szCs w:val="21"/>
    </w:rPr>
  </w:style>
  <w:style w:type="character" w:customStyle="1" w:styleId="24">
    <w:name w:val="Date Char"/>
    <w:basedOn w:val="17"/>
    <w:link w:val="9"/>
    <w:semiHidden/>
    <w:locked/>
    <w:uiPriority w:val="99"/>
    <w:rPr>
      <w:rFonts w:ascii="Calibri" w:hAnsi="Calibri" w:eastAsia="宋体" w:cs="Calibri"/>
      <w:kern w:val="2"/>
      <w:sz w:val="22"/>
      <w:szCs w:val="22"/>
    </w:rPr>
  </w:style>
  <w:style w:type="character" w:customStyle="1" w:styleId="25">
    <w:name w:val="Balloon Text Char"/>
    <w:basedOn w:val="17"/>
    <w:link w:val="10"/>
    <w:locked/>
    <w:uiPriority w:val="99"/>
    <w:rPr>
      <w:rFonts w:ascii="Times New Roman" w:hAnsi="Times New Roman" w:cs="Times New Roman"/>
      <w:sz w:val="18"/>
      <w:szCs w:val="18"/>
    </w:rPr>
  </w:style>
  <w:style w:type="character" w:customStyle="1" w:styleId="26">
    <w:name w:val="Footer Char"/>
    <w:basedOn w:val="17"/>
    <w:link w:val="11"/>
    <w:locked/>
    <w:uiPriority w:val="99"/>
    <w:rPr>
      <w:rFonts w:cs="Times New Roman"/>
      <w:kern w:val="2"/>
      <w:sz w:val="18"/>
      <w:szCs w:val="18"/>
    </w:rPr>
  </w:style>
  <w:style w:type="character" w:customStyle="1" w:styleId="27">
    <w:name w:val="Header Char"/>
    <w:basedOn w:val="17"/>
    <w:link w:val="12"/>
    <w:locked/>
    <w:uiPriority w:val="99"/>
    <w:rPr>
      <w:rFonts w:cs="Times New Roman"/>
      <w:kern w:val="2"/>
      <w:sz w:val="18"/>
      <w:szCs w:val="18"/>
    </w:rPr>
  </w:style>
  <w:style w:type="paragraph" w:customStyle="1" w:styleId="28">
    <w:name w:val="Char Char Char Char Char Char Char Char1 Char Char Char1 Char Char Char Char Char Char Char Char Char Char"/>
    <w:basedOn w:val="1"/>
    <w:uiPriority w:val="99"/>
    <w:pPr>
      <w:widowControl/>
      <w:spacing w:after="160" w:line="240" w:lineRule="exact"/>
      <w:jc w:val="left"/>
    </w:pPr>
  </w:style>
  <w:style w:type="paragraph" w:customStyle="1" w:styleId="29">
    <w:name w:val="正文 New New"/>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30">
    <w:name w:val="font51"/>
    <w:uiPriority w:val="99"/>
    <w:rPr>
      <w:rFonts w:ascii="黑体" w:hAnsi="宋体" w:eastAsia="黑体"/>
      <w:color w:val="000000"/>
      <w:sz w:val="32"/>
      <w:u w:val="single"/>
    </w:rPr>
  </w:style>
  <w:style w:type="character" w:customStyle="1" w:styleId="31">
    <w:name w:val="font41"/>
    <w:uiPriority w:val="99"/>
    <w:rPr>
      <w:rFonts w:ascii="黑体" w:hAnsi="宋体" w:eastAsia="黑体"/>
      <w:color w:val="000000"/>
      <w:sz w:val="32"/>
      <w:u w:val="none"/>
    </w:rPr>
  </w:style>
  <w:style w:type="character" w:customStyle="1" w:styleId="32">
    <w:name w:val="批注框文本 Char1"/>
    <w:basedOn w:val="17"/>
    <w:semiHidden/>
    <w:uiPriority w:val="99"/>
    <w:rPr>
      <w:rFonts w:cs="Times New Roman"/>
      <w:kern w:val="2"/>
      <w:sz w:val="18"/>
      <w:szCs w:val="18"/>
    </w:rPr>
  </w:style>
  <w:style w:type="character" w:customStyle="1" w:styleId="33">
    <w:name w:val="font11"/>
    <w:basedOn w:val="17"/>
    <w:qFormat/>
    <w:uiPriority w:val="99"/>
    <w:rPr>
      <w:rFonts w:ascii="Times New Roman" w:hAnsi="Times New Roman" w:cs="Times New Roman"/>
      <w:color w:val="000000"/>
      <w:sz w:val="24"/>
      <w:szCs w:val="24"/>
      <w:u w:val="none"/>
    </w:rPr>
  </w:style>
  <w:style w:type="character" w:customStyle="1" w:styleId="34">
    <w:name w:val="font21"/>
    <w:basedOn w:val="17"/>
    <w:uiPriority w:val="99"/>
    <w:rPr>
      <w:rFonts w:ascii="黑体" w:hAnsi="宋体" w:eastAsia="黑体" w:cs="黑体"/>
      <w:color w:val="000000"/>
      <w:sz w:val="24"/>
      <w:szCs w:val="24"/>
      <w:u w:val="none"/>
    </w:rPr>
  </w:style>
  <w:style w:type="paragraph" w:customStyle="1" w:styleId="35">
    <w:name w:val="Body text|1"/>
    <w:basedOn w:val="1"/>
    <w:uiPriority w:val="99"/>
    <w:pPr>
      <w:spacing w:line="451" w:lineRule="auto"/>
      <w:ind w:firstLine="400"/>
      <w:jc w:val="left"/>
    </w:pPr>
    <w:rPr>
      <w:rFonts w:ascii="宋体" w:hAnsi="宋体" w:cs="宋体"/>
      <w:color w:val="2C3B44"/>
      <w:kern w:val="0"/>
      <w:sz w:val="28"/>
      <w:szCs w:val="28"/>
      <w:lang w:val="zh-TW" w:eastAsia="zh-TW"/>
    </w:rPr>
  </w:style>
  <w:style w:type="paragraph" w:customStyle="1" w:styleId="36">
    <w:name w:val="Body text|2"/>
    <w:basedOn w:val="1"/>
    <w:uiPriority w:val="99"/>
    <w:pPr>
      <w:spacing w:after="540" w:line="641" w:lineRule="exact"/>
      <w:jc w:val="center"/>
    </w:pPr>
    <w:rPr>
      <w:rFonts w:ascii="宋体" w:hAnsi="宋体" w:cs="宋体"/>
      <w:color w:val="2C3B44"/>
      <w:kern w:val="0"/>
      <w:sz w:val="42"/>
      <w:szCs w:val="42"/>
      <w:lang w:val="zh-TW" w:eastAsia="zh-TW"/>
    </w:rPr>
  </w:style>
  <w:style w:type="paragraph" w:customStyle="1" w:styleId="37">
    <w:name w:val="列出段落"/>
    <w:basedOn w:val="1"/>
    <w:uiPriority w:val="99"/>
    <w:pPr>
      <w:ind w:firstLine="420" w:firstLineChars="200"/>
    </w:pPr>
    <w:rPr>
      <w:rFonts w:cs="Times New Roman"/>
      <w:szCs w:val="22"/>
    </w:rPr>
  </w:style>
  <w:style w:type="character" w:customStyle="1" w:styleId="38">
    <w:name w:val="Footer Char2"/>
    <w:basedOn w:val="17"/>
    <w:semiHidden/>
    <w:qFormat/>
    <w:locked/>
    <w:uiPriority w:val="99"/>
    <w:rPr>
      <w:rFonts w:ascii="Calibri" w:hAnsi="Calibri" w:eastAsia="新宋体" w:cs="Times New Roman"/>
      <w:sz w:val="18"/>
      <w:szCs w:val="18"/>
    </w:rPr>
  </w:style>
  <w:style w:type="character" w:customStyle="1" w:styleId="39">
    <w:name w:val="HTML Preformatted Char"/>
    <w:basedOn w:val="17"/>
    <w:link w:val="13"/>
    <w:locked/>
    <w:uiPriority w:val="99"/>
    <w:rPr>
      <w:rFonts w:ascii="Courier" w:hAnsi="Courier" w:eastAsia="宋体" w:cs="Times New Roman"/>
      <w:kern w:val="2"/>
      <w:lang w:val="en-US" w:eastAsia="zh-CN" w:bidi="ar-SA"/>
    </w:rPr>
  </w:style>
  <w:style w:type="paragraph" w:customStyle="1" w:styleId="40">
    <w:name w:val="Char Char Char Char Char Char1 Char"/>
    <w:basedOn w:val="1"/>
    <w:uiPriority w:val="99"/>
    <w:pPr>
      <w:widowControl/>
      <w:spacing w:after="160" w:line="240" w:lineRule="exact"/>
      <w:jc w:val="left"/>
    </w:pPr>
    <w:rPr>
      <w:rFonts w:ascii="Verdana" w:hAnsi="Verdana" w:cs="Times New Roman"/>
      <w:kern w:val="0"/>
      <w:sz w:val="20"/>
      <w:szCs w:val="20"/>
      <w:lang w:eastAsia="en-US"/>
    </w:rPr>
  </w:style>
  <w:style w:type="table" w:customStyle="1" w:styleId="41">
    <w:name w:val="网格型1"/>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3">
    <w:name w:val="NormalCharacter"/>
    <w:semiHidden/>
    <w:uiPriority w:val="99"/>
  </w:style>
  <w:style w:type="table" w:customStyle="1" w:styleId="44">
    <w:name w:val="网格型3"/>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5">
    <w:name w:val="15"/>
    <w:basedOn w:val="17"/>
    <w:uiPriority w:val="99"/>
    <w:rPr>
      <w:rFonts w:ascii="Times New Roman" w:hAnsi="Times New Roman" w:cs="Times New Roman"/>
    </w:rPr>
  </w:style>
  <w:style w:type="character" w:customStyle="1" w:styleId="46">
    <w:name w:val="纯文本 Char"/>
    <w:basedOn w:val="17"/>
    <w:uiPriority w:val="99"/>
    <w:rPr>
      <w:rFonts w:ascii="宋体" w:hAnsi="Courier New" w:eastAsia="宋体" w:cs="Times New Roman"/>
      <w:kern w:val="2"/>
      <w:sz w:val="21"/>
      <w:lang w:val="en-US" w:eastAsia="zh-CN" w:bidi="ar-SA"/>
    </w:rPr>
  </w:style>
  <w:style w:type="character" w:customStyle="1" w:styleId="47">
    <w:name w:val="页脚 Char"/>
    <w:basedOn w:val="17"/>
    <w:uiPriority w:val="99"/>
    <w:rPr>
      <w:rFonts w:eastAsia="宋体" w:cs="Times New Roman"/>
      <w:kern w:val="2"/>
      <w:sz w:val="18"/>
      <w:szCs w:val="18"/>
      <w:lang w:val="en-US" w:eastAsia="zh-CN" w:bidi="ar-SA"/>
    </w:rPr>
  </w:style>
  <w:style w:type="character" w:customStyle="1" w:styleId="48">
    <w:name w:val="Body Text Char"/>
    <w:basedOn w:val="17"/>
    <w:link w:val="7"/>
    <w:semiHidden/>
    <w:locked/>
    <w:uiPriority w:val="99"/>
    <w:rPr>
      <w:rFonts w:ascii="Calibri" w:hAnsi="Calibri" w:cs="Calibri"/>
      <w:sz w:val="21"/>
      <w:szCs w:val="21"/>
    </w:rPr>
  </w:style>
  <w:style w:type="paragraph" w:customStyle="1" w:styleId="49">
    <w:name w:val="TOC7"/>
    <w:next w:val="1"/>
    <w:uiPriority w:val="99"/>
    <w:pPr>
      <w:widowControl w:val="0"/>
      <w:ind w:firstLine="200" w:firstLineChars="200"/>
    </w:pPr>
    <w:rPr>
      <w:rFonts w:ascii="黑体" w:hAnsi="Times New Roman" w:eastAsia="黑体" w:cs="黑体"/>
      <w:b/>
      <w:bCs/>
      <w:kern w:val="2"/>
      <w:sz w:val="21"/>
      <w:szCs w:val="22"/>
      <w:lang w:val="en-US" w:eastAsia="zh-CN" w:bidi="ar-SA"/>
    </w:rPr>
  </w:style>
  <w:style w:type="paragraph" w:customStyle="1" w:styleId="50">
    <w:name w:val="样式 仿宋_GB2312 三号 首行缩进:  1.13 厘米 行距: 固定值 28 磅"/>
    <w:basedOn w:val="1"/>
    <w:uiPriority w:val="99"/>
    <w:pPr>
      <w:spacing w:line="560" w:lineRule="exact"/>
      <w:ind w:firstLine="640"/>
    </w:pPr>
    <w:rPr>
      <w:rFonts w:ascii="仿宋_GB2312" w:cs="宋体"/>
      <w:sz w:val="32"/>
      <w:szCs w:val="20"/>
    </w:rPr>
  </w:style>
  <w:style w:type="character" w:customStyle="1" w:styleId="51">
    <w:name w:val="Body Text 3 Char"/>
    <w:basedOn w:val="17"/>
    <w:link w:val="5"/>
    <w:semiHidden/>
    <w:uiPriority w:val="99"/>
    <w:rPr>
      <w:rFonts w:ascii="Calibri" w:hAnsi="Calibri" w:cs="Calibri"/>
      <w:sz w:val="16"/>
      <w:szCs w:val="16"/>
    </w:rPr>
  </w:style>
  <w:style w:type="paragraph" w:customStyle="1" w:styleId="52">
    <w:name w:val="A正文"/>
    <w:basedOn w:val="1"/>
    <w:uiPriority w:val="99"/>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CHINA</Company>
  <Pages>8</Pages>
  <Words>463</Words>
  <Characters>2642</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2023-10-19T02:45:00Z</dcterms:created>
  <dc:creator>Administrator</dc:creator>
  <cp:lastModifiedBy>信息中心</cp:lastModifiedBy>
  <cp:lastPrinted>2023-02-16T09:25:00Z</cp:lastPrinted>
  <dcterms:modified xsi:type="dcterms:W3CDTF">2023-11-14T02:51:05Z</dcterms:modified>
  <dc:title>市农发〔2020〕274号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6C8AE0F2F72348BF9823B9C00B52CD44_12</vt:lpwstr>
  </property>
</Properties>
</file>